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A9AE2" w14:textId="77777777" w:rsidR="002B4E9C" w:rsidRDefault="002B4E9C" w:rsidP="002B4E9C">
      <w:pPr>
        <w:jc w:val="center"/>
        <w:rPr>
          <w:rFonts w:ascii="Times New Roman" w:hAnsi="Times New Roman"/>
          <w:b/>
          <w:bCs/>
          <w:caps/>
          <w:sz w:val="24"/>
          <w:szCs w:val="24"/>
        </w:rPr>
      </w:pPr>
      <w:r>
        <w:rPr>
          <w:rFonts w:ascii="Times New Roman" w:hAnsi="Times New Roman"/>
          <w:b/>
          <w:bCs/>
          <w:caps/>
          <w:sz w:val="24"/>
        </w:rPr>
        <w:t>Представление собственного инновационного педагогического опыта</w:t>
      </w:r>
    </w:p>
    <w:p w14:paraId="66E492DC" w14:textId="77777777" w:rsidR="002B4E9C" w:rsidRDefault="002B4E9C" w:rsidP="002B4E9C">
      <w:pPr>
        <w:jc w:val="center"/>
        <w:rPr>
          <w:rFonts w:ascii="Times New Roman" w:hAnsi="Times New Roman"/>
          <w:b/>
          <w:bCs/>
          <w:caps/>
          <w:sz w:val="24"/>
          <w:szCs w:val="24"/>
        </w:rPr>
      </w:pPr>
    </w:p>
    <w:p w14:paraId="69E2FC0E" w14:textId="77777777" w:rsidR="002B4E9C" w:rsidRDefault="002B4E9C" w:rsidP="002B4E9C">
      <w:pPr>
        <w:jc w:val="center"/>
        <w:rPr>
          <w:rFonts w:ascii="Times New Roman" w:hAnsi="Times New Roman"/>
          <w:b/>
          <w:bCs/>
          <w:sz w:val="24"/>
          <w:szCs w:val="24"/>
        </w:rPr>
      </w:pPr>
      <w:r>
        <w:rPr>
          <w:rFonts w:ascii="Times New Roman" w:hAnsi="Times New Roman"/>
          <w:b/>
          <w:bCs/>
          <w:sz w:val="24"/>
          <w:szCs w:val="24"/>
        </w:rPr>
        <w:t>«Сенсорное развитие детей раннего возраста посредством дидактических игр»</w:t>
      </w:r>
    </w:p>
    <w:p w14:paraId="43EC81C6" w14:textId="77777777" w:rsidR="002B4E9C" w:rsidRDefault="002B4E9C" w:rsidP="002B4E9C">
      <w:pPr>
        <w:jc w:val="center"/>
        <w:rPr>
          <w:rFonts w:ascii="Times New Roman" w:hAnsi="Times New Roman"/>
          <w:b/>
          <w:bCs/>
          <w:sz w:val="24"/>
          <w:szCs w:val="24"/>
        </w:rPr>
      </w:pPr>
    </w:p>
    <w:p w14:paraId="633B56DA"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Сенсорное воспитание детей раннего возраста, формирование любых представлений о свойствах предметов, происходит в результате действий восприятия, направленных на обследование формы, цвета, величины и других свойств, и отношений, которые должны приобрести значение образцов. </w:t>
      </w:r>
    </w:p>
    <w:p w14:paraId="767FE5CC"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Процесс познания маленького человека отличается от процесса познания взрослого. Взрослые познают мир умом, маленькие дети - эмоциями. На этапе раннего детства ознакомление со свойствами предметов играет определяющую роль. Это время является периодом интенсивного сенсорного развития ребенка. Именно в первые годы жизни закладывается тот багаж, который будет способствовать (или препятствовать) гармоничному развитию человека и то, чему ребенок сможет научиться в течение первых трех лет, он будет использовать всю последующую жизнь. Поэтому, именно в раннем возрасте важно создать такие условия, которые помогли бы заложить основу для дальнейшего интеллектуального и личностного развития ребенка. </w:t>
      </w:r>
    </w:p>
    <w:p w14:paraId="239FC5F0"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Сенсорное воспитание – целенаправленные педагогические воздействия, обеспечивающие формирование чувственного опыта и совершенствование ощущений и восприятия.</w:t>
      </w:r>
    </w:p>
    <w:p w14:paraId="4379415C"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В детском саду ребенок обучается рисованию, лепке, конструированию, знакомится с явлениями природы, начинает осваивать основы математики. </w:t>
      </w:r>
    </w:p>
    <w:p w14:paraId="1DCD309A"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Проблема сенсорного воспитания занимает одно из центральных мест в дошкольной педагогике. Ребёнок в жизни сталкивается с многообразием форм, красок и других свойств объектов, в частности игрушек и предметов домашнего обихода. Малыша окружает природа со всеми её сенсорными признаками - многоцветием, запахами, шумами. Но если усвоение происходит стихийно, без грамотного педагогического руководства со стороны взрослых, оно нередко оказывается поверхностным, неполноценным. </w:t>
      </w:r>
    </w:p>
    <w:p w14:paraId="63CE570A" w14:textId="77777777" w:rsidR="002B4E9C" w:rsidRDefault="002B4E9C" w:rsidP="002B4E9C">
      <w:pPr>
        <w:ind w:firstLine="708"/>
        <w:jc w:val="both"/>
        <w:rPr>
          <w:rFonts w:ascii="Times New Roman" w:hAnsi="Times New Roman"/>
          <w:sz w:val="24"/>
          <w:szCs w:val="24"/>
        </w:rPr>
      </w:pPr>
      <w:r>
        <w:rPr>
          <w:rFonts w:ascii="Times New Roman" w:hAnsi="Times New Roman"/>
          <w:b/>
          <w:bCs/>
          <w:sz w:val="24"/>
          <w:szCs w:val="24"/>
        </w:rPr>
        <w:t>Ведущая педагогическая идея</w:t>
      </w:r>
      <w:r>
        <w:rPr>
          <w:rFonts w:ascii="Times New Roman" w:hAnsi="Times New Roman"/>
          <w:sz w:val="24"/>
          <w:szCs w:val="24"/>
        </w:rPr>
        <w:t xml:space="preserve"> опыта заключается в создании условий для сенсорного развития детей раннего возраста. В каждом возрасте перед сенсорным воспитанием стоят свои задачи, формируется определенное звено сенсорной культуры. </w:t>
      </w:r>
    </w:p>
    <w:p w14:paraId="7DEE0554"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В периоде раннего детства следующие задачи в сенсорном воспитании детей раннего развития:</w:t>
      </w:r>
    </w:p>
    <w:p w14:paraId="2F4F5A88"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 научиться выделять цвет, </w:t>
      </w:r>
    </w:p>
    <w:p w14:paraId="1250E65B"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форму, </w:t>
      </w:r>
    </w:p>
    <w:p w14:paraId="44A1E775"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величину как особые признаки предметов,</w:t>
      </w:r>
    </w:p>
    <w:p w14:paraId="12394867"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накапливать представления об основных разновидностях цвета и формы и об отношении между двумя предметами по величине. </w:t>
      </w:r>
    </w:p>
    <w:p w14:paraId="3A9B432D"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В работу по сенсорному развитию детей раннего возраста включаются все виды познавательно-игровой деятельности, а также режимные моменты. </w:t>
      </w:r>
    </w:p>
    <w:p w14:paraId="716CF22E"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Важная роль должна принадлежать дидактическим играм. Специально организованные дидактические игры – хорошее дополнение к обучению на занятиях по ознакомлению с обобщенными представлениями, помогают обеспечить накопление представлений о цвете, форме и величине предметов. В этом их развивающая роль. </w:t>
      </w:r>
    </w:p>
    <w:p w14:paraId="7B93D0EF" w14:textId="77777777" w:rsidR="002B4E9C" w:rsidRDefault="002B4E9C" w:rsidP="002B4E9C">
      <w:pPr>
        <w:ind w:firstLine="708"/>
        <w:jc w:val="both"/>
        <w:rPr>
          <w:rFonts w:ascii="Times New Roman" w:hAnsi="Times New Roman"/>
          <w:sz w:val="24"/>
          <w:szCs w:val="24"/>
        </w:rPr>
      </w:pPr>
      <w:r>
        <w:rPr>
          <w:rFonts w:ascii="Times New Roman" w:hAnsi="Times New Roman"/>
          <w:b/>
          <w:bCs/>
          <w:sz w:val="24"/>
          <w:szCs w:val="24"/>
        </w:rPr>
        <w:t>Новизна</w:t>
      </w:r>
      <w:r>
        <w:rPr>
          <w:rFonts w:ascii="Times New Roman" w:hAnsi="Times New Roman"/>
          <w:sz w:val="24"/>
          <w:szCs w:val="24"/>
        </w:rPr>
        <w:t xml:space="preserve"> </w:t>
      </w:r>
      <w:r>
        <w:rPr>
          <w:rFonts w:ascii="Times New Roman" w:hAnsi="Times New Roman"/>
          <w:b/>
          <w:bCs/>
          <w:sz w:val="24"/>
          <w:szCs w:val="24"/>
        </w:rPr>
        <w:t>собственного инновационного педагогического опыта</w:t>
      </w:r>
      <w:r>
        <w:rPr>
          <w:rFonts w:ascii="Times New Roman" w:hAnsi="Times New Roman"/>
          <w:sz w:val="24"/>
          <w:szCs w:val="24"/>
        </w:rPr>
        <w:t xml:space="preserve"> заключается в том, что формирование сенсорной культуры должно осуществляться не периодически, а систематически и поэтапно. </w:t>
      </w:r>
    </w:p>
    <w:p w14:paraId="70C35556"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Проблемой сенсорного воспитания занимался Я.А. Каменский. Он впервые сформулировал дидактические принципы. Ф. </w:t>
      </w:r>
      <w:proofErr w:type="spellStart"/>
      <w:r>
        <w:rPr>
          <w:rFonts w:ascii="Times New Roman" w:hAnsi="Times New Roman"/>
          <w:sz w:val="24"/>
          <w:szCs w:val="24"/>
        </w:rPr>
        <w:t>Фребель</w:t>
      </w:r>
      <w:proofErr w:type="spellEnd"/>
      <w:r>
        <w:rPr>
          <w:rFonts w:ascii="Times New Roman" w:hAnsi="Times New Roman"/>
          <w:sz w:val="24"/>
          <w:szCs w:val="24"/>
        </w:rPr>
        <w:t xml:space="preserve"> – тесно связал развитие ребенка с многообразными видами деятельности. Огромный вклад в теорию сенсорного воспитания детей внесла Мария Монтессори. Она разработала ряд упражнений, способствующих </w:t>
      </w:r>
      <w:r>
        <w:rPr>
          <w:rFonts w:ascii="Times New Roman" w:hAnsi="Times New Roman"/>
          <w:sz w:val="24"/>
          <w:szCs w:val="24"/>
        </w:rPr>
        <w:lastRenderedPageBreak/>
        <w:t>развитию тактильного и термического чувства. Высоко ценила дидактическую игру Е.И. Тихеева.</w:t>
      </w:r>
    </w:p>
    <w:p w14:paraId="10ADAF78"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Проблемой сенсорного воспитания дошкольников занимались: Н. </w:t>
      </w:r>
      <w:proofErr w:type="spellStart"/>
      <w:r>
        <w:rPr>
          <w:rFonts w:ascii="Times New Roman" w:hAnsi="Times New Roman"/>
          <w:sz w:val="24"/>
          <w:szCs w:val="24"/>
        </w:rPr>
        <w:t>Поддьяков</w:t>
      </w:r>
      <w:proofErr w:type="spellEnd"/>
      <w:r>
        <w:rPr>
          <w:rFonts w:ascii="Times New Roman" w:hAnsi="Times New Roman"/>
          <w:sz w:val="24"/>
          <w:szCs w:val="24"/>
        </w:rPr>
        <w:t xml:space="preserve">, Т.С. Комарова, Л. </w:t>
      </w:r>
      <w:proofErr w:type="spellStart"/>
      <w:r>
        <w:rPr>
          <w:rFonts w:ascii="Times New Roman" w:hAnsi="Times New Roman"/>
          <w:sz w:val="24"/>
          <w:szCs w:val="24"/>
        </w:rPr>
        <w:t>Журова</w:t>
      </w:r>
      <w:proofErr w:type="spellEnd"/>
      <w:r>
        <w:rPr>
          <w:rFonts w:ascii="Times New Roman" w:hAnsi="Times New Roman"/>
          <w:sz w:val="24"/>
          <w:szCs w:val="24"/>
        </w:rPr>
        <w:t xml:space="preserve">, В. Аванесова. В своей деятельности я использую работы: </w:t>
      </w:r>
      <w:proofErr w:type="spellStart"/>
      <w:r>
        <w:rPr>
          <w:rFonts w:ascii="Times New Roman" w:hAnsi="Times New Roman"/>
          <w:sz w:val="24"/>
          <w:szCs w:val="24"/>
        </w:rPr>
        <w:t>Буянова</w:t>
      </w:r>
      <w:proofErr w:type="spellEnd"/>
      <w:r>
        <w:rPr>
          <w:rFonts w:ascii="Times New Roman" w:hAnsi="Times New Roman"/>
          <w:sz w:val="24"/>
          <w:szCs w:val="24"/>
        </w:rPr>
        <w:t xml:space="preserve"> Р. </w:t>
      </w:r>
      <w:proofErr w:type="spellStart"/>
      <w:r>
        <w:rPr>
          <w:rFonts w:ascii="Times New Roman" w:hAnsi="Times New Roman"/>
          <w:sz w:val="24"/>
          <w:szCs w:val="24"/>
        </w:rPr>
        <w:t>Важова</w:t>
      </w:r>
      <w:proofErr w:type="spellEnd"/>
      <w:r>
        <w:rPr>
          <w:rFonts w:ascii="Times New Roman" w:hAnsi="Times New Roman"/>
          <w:sz w:val="24"/>
          <w:szCs w:val="24"/>
        </w:rPr>
        <w:t xml:space="preserve"> С.А. Вартан В.П. Венгер Л. А. </w:t>
      </w:r>
    </w:p>
    <w:p w14:paraId="72313F5F"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Специально организованные дидактические игры – хорошее дополнение к обучению на занятиях по ознакомлению с обобщенными представлениями, с общественно - установленными сенсорными эталонами: геометрические фигуры, цвета солнечного спектра. </w:t>
      </w:r>
    </w:p>
    <w:p w14:paraId="665902DD"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В своей работе я использую следующие виды дидактических игр: </w:t>
      </w:r>
    </w:p>
    <w:p w14:paraId="7FCFD317"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Игры – забавы; </w:t>
      </w:r>
    </w:p>
    <w:p w14:paraId="62E20E64"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Настольно – печатные; </w:t>
      </w:r>
    </w:p>
    <w:p w14:paraId="154F080B"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Музыкальные. </w:t>
      </w:r>
    </w:p>
    <w:p w14:paraId="13F44F30"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Хочу отметить, что, играя с детьми в дидактические игры, я стараюсь сохранять заинтересованность в игре, самостоятельную игровую форму. </w:t>
      </w:r>
    </w:p>
    <w:p w14:paraId="1E8E98F7"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У детей раннего возраста возбуждение преобладает над торможением, наглядность действует сильнее, чем слово, поэтому объяснение правил я объединяю с показом игрового действия. Руководя дидактическими играми детей, я обязательно подготавливаю их к ним, выбираю сюрпризные моменты. Например: слышится стук в дверь, в гости к детям приходит кукла Таня с корзинкой в руках, в которой лежит игра. Это вызывает заинтересованность детей и радость от неожиданной встречи или радость от того, что помогли маленьким мышкам спрятаться в свой домик от кошки. Уделяя много времени формированию сенсорных представлений, я сталкиваюсь с определенными трудностями. Трудностей бывает немного, но они все же присутствуют. </w:t>
      </w:r>
    </w:p>
    <w:p w14:paraId="5F8EFBDE"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Дидактические игры не должны переутомлять детей, но иногда бывают дети, которым сложно сосредоточиться даже на очень непродолжительное время. Но то, что занятия проводятся постепенно, систематично у этих детей сформировывается сдержанность, организованность, сосредоточенность, а у остальных все эти качества продолжают формироваться. Некоторые ребята отвлекаются от игры – это также является затруднением в проведении игр, я стараюсь создать у детей хорошее настроение, вызвать интерес к игре. При затруднении выполнения ребенком заданий самостоятельно, я демонстрирую соответствующее действие, а затем предлагаю ребёнку воспроизвести его. Если он не справляется и в этом случае, то я использую метод совместных действий. Самое главное, игры должны создавать у детей хорошее настроение, и вызвать радость от того, что дети познали что-то новое и радовались своим достижениям. Используя различные приёмы во время игр, специальных занятий и наблюдений за окружающим я стараюсь способствовать развитию сенсорных способностей, лучшему восприятию. </w:t>
      </w:r>
    </w:p>
    <w:p w14:paraId="0B616013"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Для детей раннего возраста характерно преобладание чувственного познания окружающего мира. Учитывая это, я подбираю такой материал, который они могут обследовать и активно действовать с ним. В своей работе я использую большое количество дидактических игр, классифицируя их по степени развития того или иного свойства предмета: </w:t>
      </w:r>
    </w:p>
    <w:p w14:paraId="31AF6603"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1. Игры на развитие тактильных ощущений: «Чудесный мешочек»; «Узнай фигуру»; «Найди пару»; «Что в мешочке?»; </w:t>
      </w:r>
    </w:p>
    <w:p w14:paraId="30E941E7"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2. Игры на закрепление понятия величины: «Сравни по высоте»; «Длинная - короткая»; «Разложи по размеру»; «Пирамидка»; </w:t>
      </w:r>
    </w:p>
    <w:p w14:paraId="7F921953"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3. Игры на закрепление цвета: «Неразлучные цвета»; «Какого цвета предмет», «Какого цвета не стало?»; </w:t>
      </w:r>
    </w:p>
    <w:p w14:paraId="22E28043"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4. Игры на закрепление понятия формы: «Из каких фигур состоит машина?»; «Найти предмет указанной формы»; «Какая фигура лишняя?»; «Найди предмет по образцу»; </w:t>
      </w:r>
    </w:p>
    <w:p w14:paraId="665F4E99"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5. Игры на развитие мелкой моторики рук: «Волшебные узоры»; «Здесь фасоль, а там горошек». </w:t>
      </w:r>
    </w:p>
    <w:p w14:paraId="71572FA0" w14:textId="77777777" w:rsidR="002B4E9C" w:rsidRDefault="002B4E9C" w:rsidP="002B4E9C">
      <w:pPr>
        <w:ind w:firstLine="708"/>
        <w:jc w:val="both"/>
        <w:rPr>
          <w:rFonts w:ascii="Times New Roman" w:hAnsi="Times New Roman"/>
          <w:sz w:val="24"/>
          <w:szCs w:val="24"/>
        </w:rPr>
      </w:pPr>
      <w:r>
        <w:rPr>
          <w:rFonts w:ascii="Times New Roman" w:hAnsi="Times New Roman"/>
          <w:b/>
          <w:bCs/>
          <w:sz w:val="24"/>
          <w:szCs w:val="24"/>
        </w:rPr>
        <w:lastRenderedPageBreak/>
        <w:t>Анализ результативности.</w:t>
      </w:r>
      <w:r>
        <w:rPr>
          <w:rFonts w:ascii="Times New Roman" w:hAnsi="Times New Roman"/>
          <w:sz w:val="24"/>
          <w:szCs w:val="24"/>
        </w:rPr>
        <w:t xml:space="preserve"> Проанализировав эффективность свой работы по развитию сенсорных эталонов поняла, что уровень развития сенсорных эталонов у детей стал выше. Дети достаточно хорошо усвоили цветовое восприятие, могут легко подбирать и называть основные цвета. Знание формы также дало показатели выше среднего, что свидетельствует о положительном уровне развития детей данного возраста по этому критерию. Небольшое затруднение дети испытывали при сравнении величин предметов, концентрируя своё внимание на таких величинах, как «больше», «меньше» не брали во внимание предметы «среднего» размера.</w:t>
      </w:r>
    </w:p>
    <w:p w14:paraId="38CB0A7B"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Трудности и проблемы</w:t>
      </w:r>
      <w:r>
        <w:rPr>
          <w:rFonts w:ascii="Times New Roman" w:hAnsi="Times New Roman"/>
          <w:sz w:val="24"/>
          <w:szCs w:val="24"/>
        </w:rPr>
        <w:t xml:space="preserve"> при использовании данного опыта. Решение данной педагогической проблемы требует определённого навыка, опыта проведения: </w:t>
      </w:r>
    </w:p>
    <w:p w14:paraId="605DE62D"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Необходимо брать во внимание достаточно юный возраст детей, зачастую не все дети ясельной группы умеют говорить и произносить слова; </w:t>
      </w:r>
    </w:p>
    <w:p w14:paraId="0D542FDB"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Огромный труд и терпение при использовании дифференцированного и индивидуального подхода в работе с детьми. </w:t>
      </w:r>
    </w:p>
    <w:p w14:paraId="71BCA06C"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Совершенствование и оттачивание приемов, форм и методов педагогического искусства. </w:t>
      </w:r>
    </w:p>
    <w:p w14:paraId="6C635474"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Рефлексирование своих действий при подготовке младших дошкольников к работе с сенсорными эталонами. </w:t>
      </w:r>
    </w:p>
    <w:p w14:paraId="39ABE4D8" w14:textId="77777777" w:rsidR="002B4E9C" w:rsidRDefault="002B4E9C" w:rsidP="002B4E9C">
      <w:pPr>
        <w:jc w:val="both"/>
        <w:rPr>
          <w:rFonts w:ascii="Times New Roman" w:hAnsi="Times New Roman"/>
          <w:sz w:val="24"/>
          <w:szCs w:val="24"/>
        </w:rPr>
      </w:pPr>
      <w:r>
        <w:rPr>
          <w:rFonts w:ascii="Times New Roman" w:hAnsi="Times New Roman"/>
          <w:sz w:val="24"/>
          <w:szCs w:val="24"/>
        </w:rPr>
        <w:t xml:space="preserve">Работа, проводимая мной по формированию сенсорного воспитания у детей раннего возраста: </w:t>
      </w:r>
    </w:p>
    <w:p w14:paraId="1277124E"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Оказание помощи детям в знакомстве с основными геометрическими фигурами, запомнить их названия; </w:t>
      </w:r>
    </w:p>
    <w:p w14:paraId="7D05FA06"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Научить детей различать цвета; </w:t>
      </w:r>
    </w:p>
    <w:p w14:paraId="6955A127"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xml:space="preserve">• Научить детей сравнивать предметы по величине; </w:t>
      </w:r>
    </w:p>
    <w:p w14:paraId="15144171" w14:textId="77777777" w:rsidR="002B4E9C" w:rsidRDefault="002B4E9C" w:rsidP="002B4E9C">
      <w:pPr>
        <w:ind w:firstLine="708"/>
        <w:jc w:val="both"/>
        <w:rPr>
          <w:rFonts w:ascii="Times New Roman" w:hAnsi="Times New Roman"/>
          <w:sz w:val="24"/>
          <w:szCs w:val="24"/>
        </w:rPr>
      </w:pPr>
      <w:r>
        <w:rPr>
          <w:rFonts w:ascii="Times New Roman" w:hAnsi="Times New Roman"/>
          <w:sz w:val="24"/>
          <w:szCs w:val="24"/>
        </w:rPr>
        <w:t>• Способствовать развитию тактильного и зрительного восприятия.</w:t>
      </w:r>
    </w:p>
    <w:p w14:paraId="451F5196" w14:textId="77777777" w:rsidR="002B4E9C" w:rsidRDefault="002B4E9C" w:rsidP="002B4E9C"/>
    <w:p w14:paraId="23412952" w14:textId="77777777" w:rsidR="00931FE4" w:rsidRDefault="00931FE4">
      <w:bookmarkStart w:id="0" w:name="_GoBack"/>
      <w:bookmarkEnd w:id="0"/>
    </w:p>
    <w:sectPr w:rsidR="00931F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977"/>
    <w:rsid w:val="002B4E9C"/>
    <w:rsid w:val="00931FE4"/>
    <w:rsid w:val="00DA0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BB751D-CAC2-4ECE-96E5-22169DC9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B4E9C"/>
    <w:pPr>
      <w:spacing w:after="0" w:line="240"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600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1239</Words>
  <Characters>7066</Characters>
  <Application>Microsoft Office Word</Application>
  <DocSecurity>0</DocSecurity>
  <Lines>58</Lines>
  <Paragraphs>16</Paragraphs>
  <ScaleCrop>false</ScaleCrop>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А</dc:creator>
  <cp:keywords/>
  <dc:description/>
  <cp:lastModifiedBy>Дмитрий А</cp:lastModifiedBy>
  <cp:revision>3</cp:revision>
  <dcterms:created xsi:type="dcterms:W3CDTF">2023-11-21T14:39:00Z</dcterms:created>
  <dcterms:modified xsi:type="dcterms:W3CDTF">2023-11-21T14:39:00Z</dcterms:modified>
</cp:coreProperties>
</file>