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Министерство общего и профессионального образования Ростовской области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E2E30"/>
          <w:spacing w:val="0"/>
          <w:position w:val="0"/>
          <w:sz w:val="24"/>
          <w:shd w:fill="FFFFFF" w:val="clear"/>
        </w:rPr>
        <w:t xml:space="preserve">Государственное бюджетное учреждение дополнительного профессионального образования Ростовской области "Ростовский институт повышения квалификации и профессиональной переподготовки работников образования"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</w:t>
      </w: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Технологии и приемы работы при написании сжатого изложения в 9 классе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слушателя курсов повышения квалификации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предметной компетенции учителя русского языка и литературы: теоретические и практические аспекты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ФГБУ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Федеральный институт родных языков народов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Выполнила: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Галкина Татьяна Ивановна,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учитель русского языка и литературы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МБОУСОШ №2 г.Новочеркасска Ростовской области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 Новочеркасск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2022</w:t>
      </w:r>
    </w:p>
    <w:p>
      <w:pPr>
        <w:spacing w:before="0" w:after="160" w:line="259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Программа по русскому языку за курс основной школы определяет круг компетенций, которыми должны овладеть учащиеся в процессе обучения. Это языковая, коммуникативная и лингвистическая компетенции, каждая из которых реализуется в процессе определенных познавательных и практических задач. Важное место в этой работе с учащимися занимает совершенствование всех видов их речевых умений. Изложение – традиционная форма учебной деятельности, нашедшая широкое применение практически во всех классах средней школы и получившая закрепление в качестве аттестационной (экзаменационной) работы за курс девятилетнего обучения. 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Изложение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– вид учебной работы, в основе которой лежит воспроизведение содержания чужого текста, создание вторичного текста.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изложение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пересказ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употребляются нередко как синонимы, однако термин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пересказ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чаще относится к устной форме воспроизведения текста. Специфика изложения вытекает из его природы как вторичного текста. </w:t>
      </w:r>
    </w:p>
    <w:p>
      <w:pPr>
        <w:tabs>
          <w:tab w:val="left" w:pos="2338" w:leader="none"/>
          <w:tab w:val="left" w:pos="2580" w:leader="none"/>
          <w:tab w:val="left" w:pos="3288" w:leader="none"/>
          <w:tab w:val="left" w:pos="3995" w:leader="none"/>
          <w:tab w:val="left" w:pos="4703" w:leader="none"/>
          <w:tab w:val="left" w:pos="5410" w:leader="none"/>
          <w:tab w:val="left" w:pos="6118" w:leader="none"/>
          <w:tab w:val="left" w:pos="6825" w:leader="none"/>
          <w:tab w:val="left" w:pos="7533" w:leader="none"/>
          <w:tab w:val="left" w:pos="8240" w:leader="none"/>
          <w:tab w:val="left" w:pos="8948" w:leader="none"/>
          <w:tab w:val="left" w:pos="9655" w:leader="none"/>
          <w:tab w:val="left" w:pos="10363" w:leader="none"/>
          <w:tab w:val="left" w:pos="11070" w:leader="none"/>
          <w:tab w:val="left" w:pos="11778" w:leader="none"/>
          <w:tab w:val="left" w:pos="12485" w:leader="none"/>
          <w:tab w:val="left" w:pos="13193" w:leader="none"/>
          <w:tab w:val="left" w:pos="13900" w:leader="none"/>
          <w:tab w:val="left" w:pos="14608" w:leader="none"/>
          <w:tab w:val="left" w:pos="15315" w:leader="none"/>
          <w:tab w:val="left" w:pos="16023" w:leader="none"/>
        </w:tabs>
        <w:spacing w:before="13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Первое задание ОГЭ по русскому языку - написание сжатого изложения. Оно представляет собой краткий пересказ его основного содержания, в котором необходимо сохранить всё самое важное с точки зрения смысла, опуская подробности. 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 практике работы с текстом мной используется традиционная методика, описанная в книге Борисенко Н.А., Нарушевич А.Г., Шапиро Н.А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Подготовка учащихся к выполнению текстовых заданий в итоговой аттестации по русскому языку в 9-11 классах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Данная методика учитывает психологические механизмы, действующие в процессе восприятия текста. В отличие от традиционной методики, во время пересказа дети отмечают не то, что они и так хорошо запомнили, а то, что они пропустили, слушая текст, то есть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запускаются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механизмы запоминания и понимания. Проговаривая текст про себя, ученик, пусть и не сразу, осознает, что не запомнил какие-то части текста потому, что не понял их. На начальном этапе обучения текст может пересказывать один из учеников. Контроль за запоминанием и пониманием в этом случае осуществляется со стороны других учеников: они отмечают фактические ошибки, пропуски, логические неувязки и т.п. В результате такой совместной деятельности с классом постепенно даже самые слабые ученики научаются пересказу.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Понимание и запоминание текста на основе воссоздающего воображения - ещё один интересный и действенный подход в современной методике обучения учащихся изложению, который я использую, также описанный в указанной выше работе. В психологии выделяют разные виды воображения: творческое и воссоздающее. В отличие от творческого воображения, направленного на создание новых образов, воссоздающее направлено на создание образов, соответствующих словесному описанию. Нам всем хорошо известен приём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словесного рисования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Именно воссоздающее воображение пронизывает весь учебный процесс, без него сложно представить себе полноценное обучение. Его роль особенно очевидна при работе с художественным текстом. Чтение, когда мысленно переносишься в изображаемые события и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живешь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 них, мысленно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видишь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то, о чём читаешь, – такое чтение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включает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активную работу воображения. Сказанное в полной мере относится к написанию изложения. Задача учителя в этом случае – сделать так, чтобы при восприятии художественного текста ученик мысленно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видел и слышал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то, что слушает (читает). Добиться этого, конечно же, очень непросто, поскольку, как утверждают психологи, воссоздающее воображение у разных детей развито не в одинаковой степени. Только очень немногие (по данным экспериментов - менее 10%) умеют видеть своим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умственным взором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образы, которые созданы автором произведения.</w:t>
      </w:r>
    </w:p>
    <w:p>
      <w:pPr>
        <w:spacing w:before="0" w:after="160" w:line="259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Этот тип заданий авторы (Борисенко Н.А., Нарушевич А.Г., Шапиро Н.А.) называют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Включите воображение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Формулируется оно достаточно просто</w:t>
      </w:r>
      <w:r>
        <w:rPr>
          <w:rFonts w:ascii="Times New Roman" w:hAnsi="Times New Roman" w:cs="Times New Roman" w:eastAsia="Times New Roman"/>
          <w:i/>
          <w:color w:val="333333"/>
          <w:spacing w:val="0"/>
          <w:position w:val="0"/>
          <w:sz w:val="24"/>
          <w:shd w:fill="FFFFFF" w:val="clear"/>
        </w:rPr>
        <w:t xml:space="preserve">:</w:t>
      </w:r>
      <w:r>
        <w:rPr>
          <w:rFonts w:ascii="Times New Roman" w:hAnsi="Times New Roman" w:cs="Times New Roman" w:eastAsia="Times New Roman"/>
          <w:i/>
          <w:color w:val="333333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Представьте, что все, о чем вы читаете, вы видите на своем “мысленном экране”. Включайте его при каждой встрече с текстом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 дальнейшем напоминать о необходимости активизации воображения можно коротко: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Включите свой “мысленный экран”,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Постарайтесь мысленно увидеть…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Пусть поработает ваше воображение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и т.п. Как утверждают психологи, эффективность этого приема подтверждена многочисленными экспериментами. У тех учеников, которым удалось включить воображение, запоминание текста улучшается в четыре-пять раз.</w:t>
      </w: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Модель проведения сжатого изложения</w:t>
      </w:r>
    </w:p>
    <w:p>
      <w:pPr>
        <w:spacing w:before="0" w:after="15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Таблица 1</w:t>
      </w:r>
    </w:p>
    <w:tbl>
      <w:tblPr/>
      <w:tblGrid>
        <w:gridCol w:w="561"/>
        <w:gridCol w:w="3930"/>
        <w:gridCol w:w="2246"/>
        <w:gridCol w:w="2527"/>
      </w:tblGrid>
      <w:tr>
        <w:trPr>
          <w:trHeight w:val="795" w:hRule="auto"/>
          <w:jc w:val="left"/>
        </w:trPr>
        <w:tc>
          <w:tcPr>
            <w:tcW w:w="561" w:type="dxa"/>
            <w:tcBorders>
              <w:top w:val="single" w:color="000000" w:sz="4"/>
              <w:left w:val="single" w:color="000000" w:sz="4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7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</w:tc>
        <w:tc>
          <w:tcPr>
            <w:tcW w:w="3930" w:type="dxa"/>
            <w:tcBorders>
              <w:top w:val="single" w:color="000000" w:sz="4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7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экзаменатора</w:t>
            </w:r>
          </w:p>
        </w:tc>
        <w:tc>
          <w:tcPr>
            <w:tcW w:w="2246" w:type="dxa"/>
            <w:tcBorders>
              <w:top w:val="single" w:color="000000" w:sz="4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7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Действия экзаменуемых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2"/>
              <w:bottom w:val="single" w:color="000000" w:sz="2"/>
              <w:right w:val="single" w:color="000000" w:sz="4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7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Примерное время</w:t>
            </w:r>
          </w:p>
        </w:tc>
      </w:tr>
      <w:tr>
        <w:trPr>
          <w:trHeight w:val="1850" w:hRule="auto"/>
          <w:jc w:val="left"/>
        </w:trPr>
        <w:tc>
          <w:tcPr>
            <w:tcW w:w="561" w:type="dxa"/>
            <w:tcBorders>
              <w:top w:val="single" w:color="000000" w:sz="2"/>
              <w:left w:val="single" w:color="000000" w:sz="4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93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Поставить аудиозапись 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первый раз</w:t>
            </w:r>
          </w:p>
        </w:tc>
        <w:tc>
          <w:tcPr>
            <w:tcW w:w="2246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Прослушивают исходный текст. Во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время чтения текста экзаменуемые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делают записи в черновике</w:t>
            </w:r>
          </w:p>
        </w:tc>
        <w:tc>
          <w:tcPr>
            <w:tcW w:w="252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4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3-4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минуты</w:t>
            </w:r>
          </w:p>
        </w:tc>
      </w:tr>
      <w:tr>
        <w:trPr>
          <w:trHeight w:val="968" w:hRule="auto"/>
          <w:jc w:val="left"/>
        </w:trPr>
        <w:tc>
          <w:tcPr>
            <w:tcW w:w="561" w:type="dxa"/>
            <w:tcBorders>
              <w:top w:val="single" w:color="000000" w:sz="2"/>
              <w:left w:val="single" w:color="000000" w:sz="4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93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Дать время на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осмысление текста</w:t>
            </w:r>
          </w:p>
        </w:tc>
        <w:tc>
          <w:tcPr>
            <w:tcW w:w="2246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Работают с черновиками</w:t>
            </w:r>
          </w:p>
        </w:tc>
        <w:tc>
          <w:tcPr>
            <w:tcW w:w="252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4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5-6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минут</w:t>
            </w:r>
          </w:p>
        </w:tc>
      </w:tr>
      <w:tr>
        <w:trPr>
          <w:trHeight w:val="1611" w:hRule="auto"/>
          <w:jc w:val="left"/>
        </w:trPr>
        <w:tc>
          <w:tcPr>
            <w:tcW w:w="561" w:type="dxa"/>
            <w:tcBorders>
              <w:top w:val="single" w:color="000000" w:sz="2"/>
              <w:left w:val="single" w:color="000000" w:sz="4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93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Поставить аудиозапись второй раз</w:t>
            </w:r>
          </w:p>
        </w:tc>
        <w:tc>
          <w:tcPr>
            <w:tcW w:w="2246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Прослушивают исходный текст.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 время чтения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текста экзаменуемые</w:t>
            </w:r>
          </w:p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делают записи в черновике</w:t>
            </w:r>
          </w:p>
        </w:tc>
        <w:tc>
          <w:tcPr>
            <w:tcW w:w="252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4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3-4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минуты</w:t>
            </w:r>
          </w:p>
        </w:tc>
      </w:tr>
      <w:tr>
        <w:trPr>
          <w:trHeight w:val="1611" w:hRule="auto"/>
          <w:jc w:val="left"/>
        </w:trPr>
        <w:tc>
          <w:tcPr>
            <w:tcW w:w="561" w:type="dxa"/>
            <w:tcBorders>
              <w:top w:val="single" w:color="000000" w:sz="2"/>
              <w:left w:val="single" w:color="000000" w:sz="4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930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Выключить запись. Сообщить о начале написания изложения и о возможности пользоваться словарем</w:t>
            </w:r>
          </w:p>
        </w:tc>
        <w:tc>
          <w:tcPr>
            <w:tcW w:w="2246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2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4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5" w:hRule="auto"/>
          <w:jc w:val="left"/>
        </w:trPr>
        <w:tc>
          <w:tcPr>
            <w:tcW w:w="561" w:type="dxa"/>
            <w:tcBorders>
              <w:top w:val="single" w:color="000000" w:sz="2"/>
              <w:left w:val="single" w:color="000000" w:sz="4"/>
              <w:bottom w:val="single" w:color="000000" w:sz="4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930" w:type="dxa"/>
            <w:tcBorders>
              <w:top w:val="single" w:color="000000" w:sz="2"/>
              <w:left w:val="single" w:color="000000" w:sz="2"/>
              <w:bottom w:val="single" w:color="000000" w:sz="4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46" w:type="dxa"/>
            <w:tcBorders>
              <w:top w:val="single" w:color="000000" w:sz="2"/>
              <w:left w:val="single" w:color="000000" w:sz="2"/>
              <w:bottom w:val="single" w:color="000000" w:sz="4"/>
              <w:right w:val="single" w:color="000000" w:sz="2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tabs>
                <w:tab w:val="left" w:pos="0" w:leader="none"/>
                <w:tab w:val="left" w:pos="705" w:leader="none"/>
                <w:tab w:val="left" w:pos="1413" w:leader="none"/>
                <w:tab w:val="left" w:pos="2120" w:leader="none"/>
                <w:tab w:val="left" w:pos="2828" w:leader="none"/>
                <w:tab w:val="left" w:pos="3535" w:leader="none"/>
                <w:tab w:val="left" w:pos="4243" w:leader="none"/>
                <w:tab w:val="left" w:pos="4950" w:leader="none"/>
                <w:tab w:val="left" w:pos="5658" w:leader="none"/>
                <w:tab w:val="left" w:pos="6365" w:leader="none"/>
                <w:tab w:val="left" w:pos="7073" w:leader="none"/>
                <w:tab w:val="left" w:pos="7780" w:leader="none"/>
                <w:tab w:val="left" w:pos="8488" w:leader="none"/>
                <w:tab w:val="left" w:pos="9195" w:leader="none"/>
                <w:tab w:val="left" w:pos="9903" w:leader="none"/>
                <w:tab w:val="left" w:pos="10610" w:leader="none"/>
                <w:tab w:val="left" w:pos="11318" w:leader="none"/>
                <w:tab w:val="left" w:pos="12025" w:leader="none"/>
                <w:tab w:val="left" w:pos="12733" w:leader="none"/>
                <w:tab w:val="left" w:pos="13440" w:leader="none"/>
                <w:tab w:val="left" w:pos="14148" w:leader="none"/>
              </w:tabs>
              <w:spacing w:before="8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Пишут сжатое изложение</w:t>
            </w:r>
          </w:p>
        </w:tc>
        <w:tc>
          <w:tcPr>
            <w:tcW w:w="2527" w:type="dxa"/>
            <w:tcBorders>
              <w:top w:val="single" w:color="000000" w:sz="2"/>
              <w:left w:val="single" w:color="000000" w:sz="2"/>
              <w:bottom w:val="single" w:color="000000" w:sz="4"/>
              <w:right w:val="single" w:color="000000" w:sz="4"/>
            </w:tcBorders>
            <w:shd w:color="auto" w:fill="auto" w:val="clear"/>
            <w:tcMar>
              <w:left w:w="142" w:type="dxa"/>
              <w:right w:w="14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50" w:line="240"/>
        <w:ind w:right="0" w:left="0" w:firstLine="0"/>
        <w:jc w:val="left"/>
        <w:rPr>
          <w:rFonts w:ascii="Helvetica" w:hAnsi="Helvetica" w:cs="Helvetica" w:eastAsia="Helvetica"/>
          <w:b/>
          <w:color w:val="333333"/>
          <w:spacing w:val="0"/>
          <w:position w:val="0"/>
          <w:sz w:val="21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Способы и приемы сжатия текста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 первом задании ОГЭ по русскому языку нужно написать сжатое изложение объѐмом не менее 70 слов. Сжатое изложение представляет собой не простой пересказ, а новый, созданный текст на основе звучащего. Изложение должно быть коротким по форме, но не бедным по содержанию, оно должно передавать информацию первичного текста кратко и обобщѐнно. Однако, сжимая текст, необходимо помнить, что в новом, создаваемом тексте должны быть отражены основные мысли автора, соблюдена логическая последовательность событий. Кроме того, недопустимы искажения авторской мысли.   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Сжатое изложение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 требует специальной логической работы. В методической литературе выделяют три основных способа сжатия (компрессии) текста: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исключение подробностей;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обобщение;</w:t>
      </w:r>
    </w:p>
    <w:p>
      <w:pPr>
        <w:tabs>
          <w:tab w:val="left" w:pos="18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упрощение.</w:t>
        <w:tab/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140" w:after="0" w:line="240"/>
        <w:ind w:right="0" w:left="547" w:hanging="53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Исключение подробностей, деталей, конкретных примеров, числовых данных, авторских пояснений, отступлений и т.п.:</w:t>
      </w:r>
    </w:p>
    <w:p>
      <w:pPr>
        <w:numPr>
          <w:ilvl w:val="0"/>
          <w:numId w:val="47"/>
        </w:numPr>
        <w:tabs>
          <w:tab w:val="left" w:pos="720" w:leader="none"/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Пропуск предложений, содержащих второстепенные факты; с описаниями и рассуждениями.</w:t>
      </w:r>
    </w:p>
    <w:p>
      <w:pPr>
        <w:numPr>
          <w:ilvl w:val="0"/>
          <w:numId w:val="47"/>
        </w:numPr>
        <w:tabs>
          <w:tab w:val="left" w:pos="720" w:leader="none"/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Исключение повторов.</w:t>
      </w:r>
    </w:p>
    <w:p>
      <w:pPr>
        <w:numPr>
          <w:ilvl w:val="0"/>
          <w:numId w:val="47"/>
        </w:numPr>
        <w:tabs>
          <w:tab w:val="left" w:pos="720" w:leader="none"/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Исключение фрагмента предложения.</w:t>
      </w:r>
    </w:p>
    <w:p>
      <w:pPr>
        <w:numPr>
          <w:ilvl w:val="0"/>
          <w:numId w:val="47"/>
        </w:numPr>
        <w:tabs>
          <w:tab w:val="left" w:pos="720" w:leader="none"/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Исключение одного или нескольких синонимов.</w:t>
      </w:r>
    </w:p>
    <w:p>
      <w:pPr>
        <w:tabs>
          <w:tab w:val="left" w:pos="540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</w:p>
    <w:p>
      <w:pPr>
        <w:tabs>
          <w:tab w:val="left" w:pos="1872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Приведу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примеры исключений.</w:t>
      </w:r>
    </w:p>
    <w:p>
      <w:pPr>
        <w:tabs>
          <w:tab w:val="left" w:pos="1872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Исключения повторов.</w:t>
      </w:r>
    </w:p>
    <w:p>
      <w:pPr>
        <w:numPr>
          <w:ilvl w:val="0"/>
          <w:numId w:val="50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Чувства – это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внутреннее отношение человека к окружающему.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Чувства – это</w:t>
      </w:r>
    </w:p>
    <w:p>
      <w:pPr>
        <w:numPr>
          <w:ilvl w:val="0"/>
          <w:numId w:val="50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неотъемлемая часть нашей личности.</w:t>
      </w:r>
    </w:p>
    <w:p>
      <w:pPr>
        <w:numPr>
          <w:ilvl w:val="0"/>
          <w:numId w:val="50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Чувства – это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внутреннее отношение человека к окружающему, неотъемлемая</w:t>
      </w:r>
    </w:p>
    <w:p>
      <w:pPr>
        <w:numPr>
          <w:ilvl w:val="0"/>
          <w:numId w:val="50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часть нашей личности.</w:t>
      </w:r>
    </w:p>
    <w:p>
      <w:pPr>
        <w:tabs>
          <w:tab w:val="left" w:pos="1872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Исключение одного или нескольких из синонимов.</w:t>
      </w:r>
    </w:p>
    <w:p>
      <w:pPr>
        <w:numPr>
          <w:ilvl w:val="0"/>
          <w:numId w:val="52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Попечителем одной из школ под Серпуховом был Гиляровский. И фотография</w:t>
      </w:r>
    </w:p>
    <w:p>
      <w:pPr>
        <w:numPr>
          <w:ilvl w:val="0"/>
          <w:numId w:val="52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учеников есть: деревенские ребятишки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 открытыми, простодушными, ясными</w:t>
      </w:r>
    </w:p>
    <w:p>
      <w:pPr>
        <w:numPr>
          <w:ilvl w:val="0"/>
          <w:numId w:val="52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лицами.</w:t>
      </w:r>
    </w:p>
    <w:p>
      <w:pPr>
        <w:numPr>
          <w:ilvl w:val="0"/>
          <w:numId w:val="52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Попечителем одной из школ под Серпуховом был Гиляровский. И фотография</w:t>
      </w:r>
    </w:p>
    <w:p>
      <w:pPr>
        <w:numPr>
          <w:ilvl w:val="0"/>
          <w:numId w:val="52"/>
        </w:numPr>
        <w:tabs>
          <w:tab w:val="left" w:pos="1872" w:leader="none"/>
        </w:tabs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учеников есть: деревенские ребятишки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 ясными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лицами.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140" w:after="0" w:line="240"/>
        <w:ind w:right="0" w:left="547" w:hanging="5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 xml:space="preserve">3.</w:t>
      </w:r>
      <w:r>
        <w:rPr>
          <w:rFonts w:ascii="Times New Roman" w:hAnsi="Times New Roman" w:cs="Times New Roman" w:eastAsia="Times New Roman"/>
          <w:color w:val="810081"/>
          <w:spacing w:val="0"/>
          <w:position w:val="0"/>
          <w:sz w:val="4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Исключение уточняющих, поясняющих, вводных конструкций.</w:t>
      </w:r>
    </w:p>
    <w:p>
      <w:pPr>
        <w:numPr>
          <w:ilvl w:val="0"/>
          <w:numId w:val="54"/>
        </w:numPr>
        <w:spacing w:before="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знатоки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разумеется,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ничему не удивляются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, а, следовательно,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не способны совершить открытие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, даже самое маленькое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 моему мнению,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люди, которым всѐ ясно, – безнадѐжные люди.</w:t>
      </w:r>
    </w:p>
    <w:p>
      <w:pPr>
        <w:numPr>
          <w:ilvl w:val="0"/>
          <w:numId w:val="54"/>
        </w:numPr>
        <w:spacing w:before="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знатоки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ничему не удивляются и не способны совершить открытие.</w:t>
      </w:r>
    </w:p>
    <w:p>
      <w:pPr>
        <w:numPr>
          <w:ilvl w:val="0"/>
          <w:numId w:val="54"/>
        </w:numPr>
        <w:spacing w:before="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Люди, которым всѐ ясно, – безнадѐжные люди.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140" w:after="0" w:line="240"/>
        <w:ind w:right="0" w:left="547" w:hanging="54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Исключение фрагмента предложения, имеющего менее существенное значение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56"/>
        </w:num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14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Почему</w:t>
      </w:r>
      <w:r>
        <w:rPr>
          <w:rFonts w:ascii="Times New Roman,Italic" w:hAnsi="Times New Roman,Italic" w:cs="Times New Roman,Italic" w:eastAsia="Times New Roman,Italic"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Куприн</w:t>
      </w:r>
      <w:r>
        <w:rPr>
          <w:rFonts w:ascii="Times New Roman,Italic" w:hAnsi="Times New Roman,Italic" w:cs="Times New Roman,Italic" w:eastAsia="Times New Roman,Italic"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так</w:t>
      </w:r>
      <w:r>
        <w:rPr>
          <w:rFonts w:ascii="Times New Roman,Italic" w:hAnsi="Times New Roman,Italic" w:cs="Times New Roman,Italic" w:eastAsia="Times New Roman,Italic"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часто</w:t>
      </w:r>
      <w:r>
        <w:rPr>
          <w:rFonts w:ascii="Times New Roman,Italic" w:hAnsi="Times New Roman,Italic" w:cs="Times New Roman,Italic" w:eastAsia="Times New Roman,Italic"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менял</w:t>
      </w:r>
      <w:r>
        <w:rPr>
          <w:rFonts w:ascii="Times New Roman,Italic" w:hAnsi="Times New Roman,Italic" w:cs="Times New Roman,Italic" w:eastAsia="Times New Roman,Italic"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свои</w:t>
      </w:r>
      <w:r>
        <w:rPr>
          <w:rFonts w:ascii="Times New Roman,Italic" w:hAnsi="Times New Roman,Italic" w:cs="Times New Roman,Italic" w:eastAsia="Times New Roman,Italic"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i/>
          <w:color w:val="000000"/>
          <w:spacing w:val="0"/>
          <w:position w:val="0"/>
          <w:sz w:val="24"/>
          <w:shd w:fill="auto" w:val="clear"/>
        </w:rPr>
        <w:t xml:space="preserve">профессии</w:t>
      </w:r>
      <w:r>
        <w:rPr>
          <w:rFonts w:ascii="Times New Roman,Italic" w:hAnsi="Times New Roman,Italic" w:cs="Times New Roman,Italic" w:eastAsia="Times New Roman,Italic"/>
          <w:i/>
          <w:color w:val="000000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Какая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сила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толкала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натягивать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брезентовую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робу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надевать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каску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мчаться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пожарных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лошадях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Что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заставляло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его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сутками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до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ломоты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руках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разгружать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баржи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арбузами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кирпичом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000000"/>
          <w:spacing w:val="0"/>
          <w:position w:val="0"/>
          <w:sz w:val="24"/>
          <w:shd w:fill="auto" w:val="clear"/>
        </w:rPr>
        <w:t xml:space="preserve">цементом</w:t>
      </w:r>
      <w:r>
        <w:rPr>
          <w:rFonts w:ascii="Times New Roman,BoldItalic" w:hAnsi="Times New Roman,BoldItalic" w:cs="Times New Roman,BoldItalic" w:eastAsia="Times New Roman,BoldItalic"/>
          <w:b/>
          <w:i/>
          <w:color w:val="000000"/>
          <w:spacing w:val="0"/>
          <w:position w:val="0"/>
          <w:sz w:val="24"/>
          <w:shd w:fill="auto" w:val="clear"/>
        </w:rPr>
        <w:t xml:space="preserve">?</w:t>
      </w:r>
    </w:p>
    <w:p>
      <w:pPr>
        <w:numPr>
          <w:ilvl w:val="0"/>
          <w:numId w:val="56"/>
        </w:num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140" w:after="0" w:line="240"/>
        <w:ind w:right="0" w:left="144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hd w:fill="auto" w:val="clear"/>
        </w:rPr>
        <w:t xml:space="preserve">Почему Куприн так часто менял свои профессии?</w:t>
      </w:r>
    </w:p>
    <w:p>
      <w:pPr>
        <w:tabs>
          <w:tab w:val="left" w:pos="1872" w:leader="none"/>
        </w:tabs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Комментарий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наиболее важным из трех предложений является первое. Второе и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третье лишь расширяют, конкретизируют смысл первого. Поэтому мы можем использовать прием исключения предложений: оставить только первое из трех.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140" w:after="0" w:line="240"/>
        <w:ind w:right="0" w:left="547" w:hanging="53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ab/>
        <w:t xml:space="preserve">5.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Обобщение нескольких однородных мелких (частных, единичных) вопросов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Надев лыжи, он подпрыгнул несколько раз, похлопал лыжами по снегу, взметая пушистую порошу, потом проверил крепления у неё, и они потихоньку двинулись. 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Надев лыжи и проверив крепления, они потихоньку двинулись. (Ю. Казаков)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1440" w:firstLine="0"/>
        <w:jc w:val="both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FFFFFF"/>
          <w:spacing w:val="0"/>
          <w:position w:val="0"/>
          <w:sz w:val="24"/>
          <w:shd w:fill="auto" w:val="clear"/>
        </w:rPr>
        <w:t xml:space="preserve">Многие ММ 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16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b/>
          <w:color w:val="810081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Образование сложного предложения путем слияния двух смежных предложений, повествующих об одном и том же предмете речи.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Сказки научат тебя быть добрым, ты увидишь, что они смогут выручить из любой беды, в которую ты можешь угодить. Сказки покажут, как веселый, но слабый может победить сильного, но хмурого. (30 слов).</w:t>
      </w:r>
    </w:p>
    <w:p>
      <w:pPr>
        <w:spacing w:before="14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Сказки научат доброте, оптимизму, выручат из беды. (7слов</w:t>
      </w:r>
    </w:p>
    <w:p>
      <w:pPr>
        <w:spacing w:before="14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Замена однородных членов обобщающим наименованием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numPr>
          <w:ilvl w:val="0"/>
          <w:numId w:val="65"/>
        </w:numPr>
        <w:spacing w:before="14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Многие утверждают, что слушать музыку дома даже лучше, чем в зале: </w:t>
      </w:r>
      <w:r>
        <w:rPr>
          <w:rFonts w:ascii="Calibri Light" w:hAnsi="Calibri Light" w:cs="Calibri Light" w:eastAsia="Calibri Light"/>
          <w:b/>
          <w:i/>
          <w:color w:val="000000"/>
          <w:spacing w:val="0"/>
          <w:position w:val="0"/>
          <w:sz w:val="26"/>
          <w:shd w:fill="auto" w:val="clear"/>
        </w:rPr>
        <w:t xml:space="preserve">никто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 Light" w:hAnsi="Calibri Light" w:cs="Calibri Light" w:eastAsia="Calibri Light"/>
          <w:b/>
          <w:i/>
          <w:color w:val="000000"/>
          <w:spacing w:val="0"/>
          <w:position w:val="0"/>
          <w:sz w:val="26"/>
          <w:shd w:fill="auto" w:val="clear"/>
        </w:rPr>
        <w:t xml:space="preserve">не шепчется, не шуршит конфетными бумажками, не кашляет, не скрипит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 Light" w:hAnsi="Calibri Light" w:cs="Calibri Light" w:eastAsia="Calibri Light"/>
          <w:b/>
          <w:i/>
          <w:color w:val="000000"/>
          <w:spacing w:val="0"/>
          <w:position w:val="0"/>
          <w:sz w:val="26"/>
          <w:shd w:fill="auto" w:val="clear"/>
        </w:rPr>
        <w:t xml:space="preserve">креслами.</w:t>
      </w:r>
    </w:p>
    <w:p>
      <w:pPr>
        <w:numPr>
          <w:ilvl w:val="0"/>
          <w:numId w:val="65"/>
        </w:numPr>
        <w:spacing w:before="14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Многие утверждают, что слушать музыку дома даже лучше, чем в зале: </w:t>
      </w:r>
      <w:r>
        <w:rPr>
          <w:rFonts w:ascii="Calibri Light" w:hAnsi="Calibri Light" w:cs="Calibri Light" w:eastAsia="Calibri Light"/>
          <w:b/>
          <w:i/>
          <w:color w:val="000000"/>
          <w:spacing w:val="0"/>
          <w:position w:val="0"/>
          <w:sz w:val="26"/>
          <w:shd w:fill="auto" w:val="clear"/>
        </w:rPr>
        <w:t xml:space="preserve">никто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 Light" w:hAnsi="Calibri Light" w:cs="Calibri Light" w:eastAsia="Calibri Light"/>
          <w:b/>
          <w:i/>
          <w:color w:val="000000"/>
          <w:spacing w:val="0"/>
          <w:position w:val="0"/>
          <w:sz w:val="26"/>
          <w:shd w:fill="auto" w:val="clear"/>
        </w:rPr>
        <w:t xml:space="preserve">не мешает.</w:t>
      </w:r>
    </w:p>
    <w:p>
      <w:pPr>
        <w:spacing w:before="140" w:after="0" w:line="240"/>
        <w:ind w:right="0" w:left="547" w:firstLine="161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Замена прямой речи косвенной</w:t>
      </w:r>
    </w:p>
    <w:p>
      <w:pPr>
        <w:numPr>
          <w:ilvl w:val="0"/>
          <w:numId w:val="67"/>
        </w:numPr>
        <w:spacing w:before="14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«</w:t>
      </w: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Сударыня, вы подарили им минуту счастья, дав на миг позабыть ежедневные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заботы</w:t>
      </w: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», – </w:t>
      </w: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ответила горничная на вопрос великой балерины.</w:t>
      </w:r>
    </w:p>
    <w:p>
      <w:pPr>
        <w:numPr>
          <w:ilvl w:val="0"/>
          <w:numId w:val="67"/>
        </w:numPr>
        <w:spacing w:before="14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Горничная ответила, что балерина своим искусством подарила окружающим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 Light" w:hAnsi="Calibri Light" w:cs="Calibri Light" w:eastAsia="Calibri Light"/>
          <w:i/>
          <w:color w:val="000000"/>
          <w:spacing w:val="0"/>
          <w:position w:val="0"/>
          <w:sz w:val="26"/>
          <w:shd w:fill="auto" w:val="clear"/>
        </w:rPr>
        <w:t xml:space="preserve">минуты счастья.</w:t>
      </w:r>
      <w:r>
        <w:rPr>
          <w:rFonts w:ascii="Calibri Light" w:hAnsi="Calibri Light" w:cs="Calibri Light" w:eastAsia="Calibri Light"/>
          <w:i/>
          <w:color w:val="FFFFFF"/>
          <w:spacing w:val="0"/>
          <w:position w:val="0"/>
          <w:sz w:val="26"/>
          <w:shd w:fill="auto" w:val="clear"/>
        </w:rPr>
        <w:t xml:space="preserve">, что балерина своим искусством подарила окружающим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Таким образом, при исключении необходимо сначала выделить главное, а затем убрать детали (подробности). При обобщении материала сначала вычленяются единичные существенные факты (несущественные опускаются). Затем они объединяются в одно целое, подбираются соответствующие языковые средства и составляется новый текст. Выбор способа сжатия будет зависеть от поставленной коммуникативной задачи и особенностей текста.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Еще одним способом сокращения текста является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упрощение.</w:t>
      </w:r>
    </w:p>
    <w:p>
      <w:pPr>
        <w:numPr>
          <w:ilvl w:val="0"/>
          <w:numId w:val="69"/>
        </w:numPr>
        <w:tabs>
          <w:tab w:val="left" w:pos="720" w:leader="none"/>
          <w:tab w:val="left" w:pos="535" w:leader="none"/>
          <w:tab w:val="left" w:pos="700" w:leader="none"/>
          <w:tab w:val="left" w:pos="1408" w:leader="none"/>
          <w:tab w:val="left" w:pos="2115" w:leader="none"/>
          <w:tab w:val="left" w:pos="2823" w:leader="none"/>
          <w:tab w:val="left" w:pos="3530" w:leader="none"/>
          <w:tab w:val="left" w:pos="4238" w:leader="none"/>
          <w:tab w:val="left" w:pos="4945" w:leader="none"/>
          <w:tab w:val="left" w:pos="5653" w:leader="none"/>
          <w:tab w:val="left" w:pos="6360" w:leader="none"/>
          <w:tab w:val="left" w:pos="7068" w:leader="none"/>
          <w:tab w:val="left" w:pos="7775" w:leader="none"/>
          <w:tab w:val="left" w:pos="8483" w:leader="none"/>
          <w:tab w:val="left" w:pos="9190" w:leader="none"/>
          <w:tab w:val="left" w:pos="9898" w:leader="none"/>
          <w:tab w:val="left" w:pos="10605" w:leader="none"/>
          <w:tab w:val="left" w:pos="11313" w:leader="none"/>
          <w:tab w:val="left" w:pos="12020" w:leader="none"/>
          <w:tab w:val="left" w:pos="12728" w:leader="none"/>
          <w:tab w:val="left" w:pos="13435" w:leader="none"/>
          <w:tab w:val="left" w:pos="14143" w:leader="none"/>
        </w:tabs>
        <w:spacing w:before="0" w:after="0" w:line="240"/>
        <w:ind w:right="0" w:left="1253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Разбивка сложного предложения на сокращённые простые; замена сложноподчинённого предложения простым.</w:t>
      </w:r>
    </w:p>
    <w:p>
      <w:pPr>
        <w:numPr>
          <w:ilvl w:val="0"/>
          <w:numId w:val="69"/>
        </w:numPr>
        <w:tabs>
          <w:tab w:val="left" w:pos="720" w:leader="none"/>
          <w:tab w:val="left" w:pos="535" w:leader="none"/>
          <w:tab w:val="left" w:pos="700" w:leader="none"/>
          <w:tab w:val="left" w:pos="1408" w:leader="none"/>
          <w:tab w:val="left" w:pos="2115" w:leader="none"/>
          <w:tab w:val="left" w:pos="2823" w:leader="none"/>
          <w:tab w:val="left" w:pos="3530" w:leader="none"/>
          <w:tab w:val="left" w:pos="4238" w:leader="none"/>
          <w:tab w:val="left" w:pos="4945" w:leader="none"/>
          <w:tab w:val="left" w:pos="5653" w:leader="none"/>
          <w:tab w:val="left" w:pos="6360" w:leader="none"/>
          <w:tab w:val="left" w:pos="7068" w:leader="none"/>
          <w:tab w:val="left" w:pos="7775" w:leader="none"/>
          <w:tab w:val="left" w:pos="8483" w:leader="none"/>
          <w:tab w:val="left" w:pos="9190" w:leader="none"/>
          <w:tab w:val="left" w:pos="9898" w:leader="none"/>
          <w:tab w:val="left" w:pos="10605" w:leader="none"/>
          <w:tab w:val="left" w:pos="11313" w:leader="none"/>
          <w:tab w:val="left" w:pos="12020" w:leader="none"/>
          <w:tab w:val="left" w:pos="12728" w:leader="none"/>
          <w:tab w:val="left" w:pos="13435" w:leader="none"/>
          <w:tab w:val="left" w:pos="14143" w:leader="none"/>
        </w:tabs>
        <w:spacing w:before="0" w:after="0" w:line="240"/>
        <w:ind w:right="0" w:left="1253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Перевод диалога или прямой речи в косвенную.</w:t>
      </w:r>
    </w:p>
    <w:p>
      <w:pPr>
        <w:numPr>
          <w:ilvl w:val="0"/>
          <w:numId w:val="69"/>
        </w:numPr>
        <w:tabs>
          <w:tab w:val="left" w:pos="720" w:leader="none"/>
          <w:tab w:val="left" w:pos="535" w:leader="none"/>
          <w:tab w:val="left" w:pos="700" w:leader="none"/>
          <w:tab w:val="left" w:pos="1408" w:leader="none"/>
          <w:tab w:val="left" w:pos="2115" w:leader="none"/>
          <w:tab w:val="left" w:pos="2823" w:leader="none"/>
          <w:tab w:val="left" w:pos="3530" w:leader="none"/>
          <w:tab w:val="left" w:pos="4238" w:leader="none"/>
          <w:tab w:val="left" w:pos="4945" w:leader="none"/>
          <w:tab w:val="left" w:pos="5653" w:leader="none"/>
          <w:tab w:val="left" w:pos="6360" w:leader="none"/>
          <w:tab w:val="left" w:pos="7068" w:leader="none"/>
          <w:tab w:val="left" w:pos="7775" w:leader="none"/>
          <w:tab w:val="left" w:pos="8483" w:leader="none"/>
          <w:tab w:val="left" w:pos="9190" w:leader="none"/>
          <w:tab w:val="left" w:pos="9898" w:leader="none"/>
          <w:tab w:val="left" w:pos="10605" w:leader="none"/>
          <w:tab w:val="left" w:pos="11313" w:leader="none"/>
          <w:tab w:val="left" w:pos="12020" w:leader="none"/>
          <w:tab w:val="left" w:pos="12728" w:leader="none"/>
          <w:tab w:val="left" w:pos="13435" w:leader="none"/>
          <w:tab w:val="left" w:pos="14143" w:leader="none"/>
        </w:tabs>
        <w:spacing w:before="0" w:after="0" w:line="240"/>
        <w:ind w:right="0" w:left="1253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Замена фрагмента текста синонимичным выражением.</w:t>
      </w:r>
    </w:p>
    <w:p>
      <w:pPr>
        <w:numPr>
          <w:ilvl w:val="0"/>
          <w:numId w:val="69"/>
        </w:numPr>
        <w:tabs>
          <w:tab w:val="left" w:pos="720" w:leader="none"/>
          <w:tab w:val="left" w:pos="535" w:leader="none"/>
          <w:tab w:val="left" w:pos="700" w:leader="none"/>
          <w:tab w:val="left" w:pos="1408" w:leader="none"/>
          <w:tab w:val="left" w:pos="2115" w:leader="none"/>
          <w:tab w:val="left" w:pos="2823" w:leader="none"/>
          <w:tab w:val="left" w:pos="3530" w:leader="none"/>
          <w:tab w:val="left" w:pos="4238" w:leader="none"/>
          <w:tab w:val="left" w:pos="4945" w:leader="none"/>
          <w:tab w:val="left" w:pos="5653" w:leader="none"/>
          <w:tab w:val="left" w:pos="6360" w:leader="none"/>
          <w:tab w:val="left" w:pos="7068" w:leader="none"/>
          <w:tab w:val="left" w:pos="7775" w:leader="none"/>
          <w:tab w:val="left" w:pos="8483" w:leader="none"/>
          <w:tab w:val="left" w:pos="9190" w:leader="none"/>
          <w:tab w:val="left" w:pos="9898" w:leader="none"/>
          <w:tab w:val="left" w:pos="10605" w:leader="none"/>
          <w:tab w:val="left" w:pos="11313" w:leader="none"/>
          <w:tab w:val="left" w:pos="12020" w:leader="none"/>
          <w:tab w:val="left" w:pos="12728" w:leader="none"/>
          <w:tab w:val="left" w:pos="13435" w:leader="none"/>
          <w:tab w:val="left" w:pos="14143" w:leader="none"/>
        </w:tabs>
        <w:spacing w:before="0" w:after="0" w:line="240"/>
        <w:ind w:right="0" w:left="1253" w:hanging="360"/>
        <w:jc w:val="left"/>
        <w:rPr>
          <w:rFonts w:ascii="Times New Roman" w:hAnsi="Times New Roman" w:cs="Times New Roman" w:eastAsia="Times New Roman"/>
          <w:color w:val="B2B2B2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Переформулирование мысли своими словами.</w:t>
      </w:r>
    </w:p>
    <w:p>
      <w:pPr>
        <w:spacing w:before="0" w:after="150" w:line="240"/>
        <w:ind w:right="0" w:left="0" w:firstLine="708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 практике работы по формированию умений учащихся сжимать текст использую следующие типы заданий: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Сократите текст на одну треть (вдвое, на три четверти…).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Сократите текст, передав его содержание в одном-двух предложениях.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Уберите в тексте лишнее с вашей точки зрения.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Составьте на основе текста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телеграмму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т.е. выделите и очень коротко передайте основное содержание, так как в телеграмме дорого каждое слово.</w:t>
      </w:r>
    </w:p>
    <w:p>
      <w:pPr>
        <w:spacing w:before="0" w:after="150" w:line="240"/>
        <w:ind w:right="0" w:left="708" w:firstLine="708"/>
        <w:jc w:val="lef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708" w:firstLine="708"/>
        <w:jc w:val="lef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Способы сокращения текста</w:t>
      </w:r>
    </w:p>
    <w:p>
      <w:pPr>
        <w:spacing w:before="0" w:after="150" w:line="240"/>
        <w:ind w:right="0" w:left="708" w:firstLine="708"/>
        <w:jc w:val="righ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Таблица 2</w:t>
      </w:r>
    </w:p>
    <w:tbl>
      <w:tblPr/>
      <w:tblGrid>
        <w:gridCol w:w="4672"/>
        <w:gridCol w:w="4673"/>
      </w:tblGrid>
      <w:tr>
        <w:trPr>
          <w:trHeight w:val="1" w:hRule="atLeast"/>
          <w:jc w:val="left"/>
        </w:trPr>
        <w:tc>
          <w:tcPr>
            <w:tcW w:w="46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2"/>
                <w:shd w:fill="FFFFFF" w:val="clear"/>
              </w:rPr>
              <w:t xml:space="preserve">Содержательные</w:t>
            </w:r>
          </w:p>
        </w:tc>
        <w:tc>
          <w:tcPr>
            <w:tcW w:w="46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333333"/>
                <w:spacing w:val="0"/>
                <w:position w:val="0"/>
                <w:sz w:val="22"/>
                <w:shd w:fill="auto" w:val="clear"/>
              </w:rPr>
              <w:t xml:space="preserve">Языковые</w:t>
            </w:r>
          </w:p>
        </w:tc>
      </w:tr>
      <w:tr>
        <w:trPr>
          <w:trHeight w:val="1" w:hRule="atLeast"/>
          <w:jc w:val="left"/>
        </w:trPr>
        <w:tc>
          <w:tcPr>
            <w:tcW w:w="46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center"/>
              <w:rPr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2"/>
                <w:shd w:fill="FFFFFF" w:val="clear"/>
              </w:rPr>
              <w:t xml:space="preserve">Разделение информации на главную и второстепенную</w:t>
            </w:r>
          </w:p>
        </w:tc>
        <w:tc>
          <w:tcPr>
            <w:tcW w:w="46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Замена однородных членов предложения обобщающим словом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Замена фрагмента предложения синонимом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Замена предложения или его части указат. Местоимением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Замена СПП простым предложением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6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2"/>
                <w:shd w:fill="auto" w:val="clear"/>
              </w:rPr>
              <w:t xml:space="preserve">Свертывание информации за счет обобщения</w:t>
            </w:r>
          </w:p>
        </w:tc>
        <w:tc>
          <w:tcPr>
            <w:tcW w:w="46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Слияние несколько предложений в одно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Исключение повторов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Исключение синонимов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Исключение фрагмента предложения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4"/>
          <w:shd w:fill="FFFFFF" w:val="clear"/>
        </w:rPr>
        <w:t xml:space="preserve">Пример сжатия  текста</w:t>
      </w:r>
    </w:p>
    <w:p>
      <w:pPr>
        <w:spacing w:before="0" w:after="15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4"/>
          <w:shd w:fill="FFFFFF" w:val="clear"/>
        </w:rPr>
        <w:t xml:space="preserve">Таблица 3 </w:t>
      </w:r>
    </w:p>
    <w:tbl>
      <w:tblPr/>
      <w:tblGrid>
        <w:gridCol w:w="4672"/>
        <w:gridCol w:w="4673"/>
      </w:tblGrid>
      <w:tr>
        <w:trPr>
          <w:trHeight w:val="1" w:hRule="atLeast"/>
          <w:jc w:val="left"/>
        </w:trPr>
        <w:tc>
          <w:tcPr>
            <w:tcW w:w="46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333333"/>
                <w:spacing w:val="0"/>
                <w:position w:val="0"/>
                <w:sz w:val="24"/>
                <w:shd w:fill="auto" w:val="clear"/>
              </w:rPr>
              <w:t xml:space="preserve">Оригинальный текст</w:t>
            </w:r>
          </w:p>
        </w:tc>
        <w:tc>
          <w:tcPr>
            <w:tcW w:w="46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333333"/>
                <w:spacing w:val="0"/>
                <w:position w:val="0"/>
                <w:sz w:val="24"/>
                <w:shd w:fill="auto" w:val="clear"/>
              </w:rPr>
              <w:t xml:space="preserve">Примерный вариант сжатия вариант </w:t>
            </w:r>
          </w:p>
        </w:tc>
      </w:tr>
      <w:tr>
        <w:trPr>
          <w:trHeight w:val="1" w:hRule="atLeast"/>
          <w:jc w:val="left"/>
        </w:trPr>
        <w:tc>
          <w:tcPr>
            <w:tcW w:w="46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Как относиться к историческому и культурному наследию своей страны? Всякий ответит, что доставшееся нам наследство надо оберегать. Но жизненный опыт пробуждает в памяти иные, грустные, а порой и горестные картины.</w:t>
            </w:r>
          </w:p>
          <w:p>
            <w:pPr>
              <w:spacing w:before="0" w:after="15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46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Как относиться к историческому и культурному наследию своей страны? Каждый ответит, что его надо оберегать, но в памяти всё же чаще возникают грустные картины.</w:t>
            </w:r>
          </w:p>
          <w:p>
            <w:pPr>
              <w:spacing w:before="0" w:after="15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6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Учиться говорить и писать нужно все время. Язык – самое выразительное, чем человек обладает. За своим языком надо следить постоянно. Самая большая ценность народа – его язык, язык, на котором он пишет, говорит, думает. Думает! Это значит, что вся сознательная жизнь человека проходит через родной ему язык.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Вернейший способ узнать человека – его умственное развитие, его моральный облик, его характер – прислушаться к тому, как он говорит... А ведь бывает и так, что человек не говорит, а “плюется словами”. Для каждого понятия у него не обычные слова, а жаргонные выражения. Такой человек хочет показать, что ему все нипочем, что он выше, сильнее всех обстоятельств, умнее всех окружающих. А на самом деле он трус и робок, неуверен в себе.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И если вы хотите быть по-настоящему интеллигентным, образованным и культурным человеком, то обращайте внимание на свой язык. Говорите правильно, точно и экономно.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Если вам приходится часто публично выступать - на собраниях, заседаниях, просто в обществе своих знакомых, то, прежде всего, следите, чтобы ваши выступления не были длинными. Это важно, чтобы вас поняли.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Второе правило. Чтобы выступление было интересным, все, что вы говорите, должно быть интересным и для вас. Постарайтесь, чтобы в вашем выступлении была одна, главная мысль, которой должны быть подчинены все остальные.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Но как научиться писать? Чтобы научиться писать, надо писать, писать письма, дневники. Одним словом: “Чтобы научиться ездить на велосипеде, надо ездить на велосипеде”. 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15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46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Учиться говорить и писать нужно все время. Язык – самое выразительное, чем человек обладает. Самая большая ценность народа – его язык.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Вернейший способ узнать человека – прислушаться к тому, как он говорит... Бывает так, что человек не говорит, а “плюется словами”. Такой человек хочет показать, что он сильнее обстоятельств и умнее окружающих. А на самом деле он не уверен в себе.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И если вы хотите быть  культурным человеком, то обращайте внимание на свой язык. Говорите правильно, точно и экономно.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Если вам приходится часто публично выступать, следите, чтобы ваши выступления не были длинными. 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Второе правило. Постарайтесь, чтобы в вашем выступлении была главная мысль, которой подчинены все остальные.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333333"/>
                <w:spacing w:val="0"/>
                <w:position w:val="0"/>
                <w:sz w:val="24"/>
                <w:shd w:fill="auto" w:val="clear"/>
              </w:rPr>
              <w:t xml:space="preserve">Но как научиться писать? Чтобы научиться писать, надо много писать. Одним словом: “Чтобы научиться ездить на велосипеде, надо ездить на велосипеде”.</w:t>
            </w:r>
          </w:p>
          <w:p>
            <w:pPr>
              <w:spacing w:before="0" w:after="15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8"/>
          <w:shd w:fill="FFFFFF" w:val="clear"/>
        </w:rPr>
      </w:pP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Работа с текстом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Задание: прочитайте текст и выделите микротемы 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Может показаться парадоксальным, но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FFFFFF" w:val="clear"/>
        </w:rPr>
        <w:t xml:space="preserve">людям нужны не только рациональные идеи, но и вовсе не рациональные мечты.</w:t>
      </w:r>
    </w:p>
    <w:p>
      <w:pPr>
        <w:spacing w:before="0" w:after="0" w:line="240"/>
        <w:ind w:right="0" w:left="0" w:firstLine="708"/>
        <w:jc w:val="both"/>
        <w:rPr>
          <w:rFonts w:ascii="Arial" w:hAnsi="Arial" w:cs="Arial" w:eastAsia="Arial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FFFFFF" w:val="clear"/>
        </w:rPr>
        <w:t xml:space="preserve">Цель всегда конкретна, измеряема, достижима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. Например, целью может быть поступление в вуз или покупка мотоцикла. В любом случае можно просчитать, чтобы этого достичь.</w:t>
      </w:r>
    </w:p>
    <w:p>
      <w:pPr>
        <w:spacing w:before="0" w:after="0" w:line="240"/>
        <w:ind w:right="0" w:left="0" w:firstLine="708"/>
        <w:jc w:val="both"/>
        <w:rPr>
          <w:rFonts w:ascii="Arial" w:hAnsi="Arial" w:cs="Arial" w:eastAsia="Arial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А вот мечта - это совсем другое дело. Это что-то волшебное.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FFFFFF" w:val="clear"/>
        </w:rPr>
        <w:t xml:space="preserve">Мечта всегда связана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FFFFFF" w:val="clear"/>
        </w:rPr>
        <w:t xml:space="preserve">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чем-то безусловно добрым и прекрасным - с тем, что принято называть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FFFFFF" w:val="clear"/>
        </w:rPr>
        <w:t xml:space="preserve">нравственным идеалом.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Ведь сама мечта не способна появиться у того, кто не умеет отличать добро от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зла. В мечту люди просто верят, и она позволяет человеку верит в лучшее, в то, что в конце концов всё будет хорошо.</w:t>
      </w:r>
    </w:p>
    <w:p>
      <w:pPr>
        <w:spacing w:before="0" w:after="0" w:line="240"/>
        <w:ind w:right="0" w:left="0" w:firstLine="708"/>
        <w:jc w:val="both"/>
        <w:rPr>
          <w:rFonts w:ascii="Arial" w:hAnsi="Arial" w:cs="Arial" w:eastAsia="Arial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И это, как ни странно, работает. Психологи объясняют это тем, что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FFFFFF" w:val="clear"/>
        </w:rPr>
        <w:t xml:space="preserve">человек, мечтая, подсознательно сам создаёт себе условия для действий, которые постепенно приближают его к желаемому.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И даже жизненные препятствия тут не помеха. Они просто на некоторое время откладывают исполнение желания, как бы предполагая нам обходительные пути. Важно набраться терпения и не слишком торопиться. Неизвестно ещё, не выиграет ли тот, у кого исполнение мечты откладывается.</w:t>
      </w:r>
    </w:p>
    <w:p>
      <w:pPr>
        <w:spacing w:before="0" w:after="0" w:line="240"/>
        <w:ind w:right="0" w:left="0" w:firstLine="708"/>
        <w:jc w:val="both"/>
        <w:rPr>
          <w:rFonts w:ascii="Arial" w:hAnsi="Arial" w:cs="Arial" w:eastAsia="Arial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Например, мы мечтаем съездить в далёкую страну и огорчаемся, что не можем сделать этого сейчас. Время идёт, и мы постепенно всё больше узнаём о том, что так притягивает нас. Может быть, мы даже решаем связать свою профессию с путешествиями или заниматься изучением нужного нам языка. 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FFFFFF" w:val="clear"/>
        </w:rPr>
        <w:t xml:space="preserve">когда мечта осуществляется, мы понимаем, что она действительно наполнила нашу жизнь содержанием и смыслом на много лет. Она сделала нас любознательнее, серьёзнее, интереснее. Благодаря мечте мы сами стали добрее и лучше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(232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слова)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Вопросы к обучающимся: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 чем данный текст?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Какова главная мысль текста? Докажите свое утверждение.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Какие проблемы волнуют автора текста? Приведите примеры.</w:t>
      </w:r>
    </w:p>
    <w:p>
      <w:pPr>
        <w:spacing w:before="0" w:after="150" w:line="240"/>
        <w:ind w:right="0" w:left="14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Какой тип речи представлен в тексте? Почему вы пришли к такому выводу?</w:t>
      </w:r>
    </w:p>
    <w:p>
      <w:pPr>
        <w:spacing w:before="0" w:after="150" w:line="240"/>
        <w:ind w:right="0" w:left="14" w:firstLine="0"/>
        <w:jc w:val="left"/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8"/>
          <w:shd w:fill="FFFFFF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4"/>
          <w:shd w:fill="FFFFFF" w:val="clear"/>
        </w:rPr>
        <w:t xml:space="preserve">                                    </w:t>
      </w: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4"/>
          <w:shd w:fill="FFFFFF" w:val="clear"/>
        </w:rPr>
        <w:t xml:space="preserve">Варианты заданий к тексту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Выделите опорные слова в предложениях.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Трансформируйте сложное предложение в простое, сохраняя его содержание и смысл.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Составьте к абзацам текста опорные фразы, которые являлись бы ключами к их пониманию.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Изложите сжато содержание предложения, абзаца, текста. 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Прочитайте предложения, в которых подчеркнуты детализирующие слова, сначала полностью, а потом без них, сравните их смысл. 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Подчеркните в тексте слова, которые могут быть опущены без ущерба для содержания. 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Выделите в тексте смысловые части. В каждой части определите основную мысль.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Озаглавьте каждую часть. Сформулируйте главную мысль всего текста. 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Проделайте следующую работу с текстом: 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а) составьте к нему план;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б) отберите наиболее существенную информацию в тексте и запишите ее в соответствии с планом;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в) через несколько минут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расшифруйте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написанное, то есть попробуйте заново восстановить полный текст по своей сокращённой записи;</w:t>
      </w:r>
    </w:p>
    <w:p>
      <w:pPr>
        <w:tabs>
          <w:tab w:val="left" w:pos="540" w:leader="none"/>
          <w:tab w:val="left" w:pos="705" w:leader="none"/>
          <w:tab w:val="left" w:pos="1413" w:leader="none"/>
          <w:tab w:val="left" w:pos="2120" w:leader="none"/>
          <w:tab w:val="left" w:pos="2828" w:leader="none"/>
          <w:tab w:val="left" w:pos="3535" w:leader="none"/>
          <w:tab w:val="left" w:pos="4243" w:leader="none"/>
          <w:tab w:val="left" w:pos="4950" w:leader="none"/>
          <w:tab w:val="left" w:pos="5658" w:leader="none"/>
          <w:tab w:val="left" w:pos="6365" w:leader="none"/>
          <w:tab w:val="left" w:pos="7073" w:leader="none"/>
          <w:tab w:val="left" w:pos="7780" w:leader="none"/>
          <w:tab w:val="left" w:pos="8488" w:leader="none"/>
          <w:tab w:val="left" w:pos="9195" w:leader="none"/>
          <w:tab w:val="left" w:pos="9903" w:leader="none"/>
          <w:tab w:val="left" w:pos="10610" w:leader="none"/>
          <w:tab w:val="left" w:pos="11318" w:leader="none"/>
          <w:tab w:val="left" w:pos="12025" w:leader="none"/>
          <w:tab w:val="left" w:pos="12733" w:leader="none"/>
          <w:tab w:val="left" w:pos="13440" w:leader="none"/>
          <w:tab w:val="left" w:pos="14148" w:leader="none"/>
        </w:tabs>
        <w:spacing w:before="90" w:after="0" w:line="240"/>
        <w:ind w:right="0" w:left="547" w:hanging="533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г) сравните результат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восстановления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 исходным текстом.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После проделанной работы в каждом абзаце подчеркиваем главное, существенное, выделяем микротему.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FFFFFF" w:val="clear"/>
        </w:rPr>
        <w:t xml:space="preserve"> 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Следующий этап работы –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Проверь себя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» (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на экране)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Людям нужны не только рациональные цели, но и нерациональные мечты.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Цель всегда конкретна, измеряема, достижима.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Мечта-это что-то волшебное, всегда связанное с добрым и прекрасным. В мечту люди просто верят, а она позволяет верить в лучшее.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Человек, мечтая,  подсознательно сам создает условия для того, чтобы приблизиться к желаемому, невзирая на возможные препятствия.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Стремление к осуществлению мечты наполняет нашу жизнь смыслом на много лет и делает нас добрее и лучше.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Предлагаю оценить  изложения (выводится на экран)</w:t>
      </w:r>
    </w:p>
    <w:p>
      <w:pPr>
        <w:spacing w:before="0" w:after="0" w:line="240"/>
        <w:ind w:right="0" w:left="0" w:firstLine="547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547"/>
        <w:jc w:val="left"/>
        <w:rPr>
          <w:rFonts w:ascii="Arial" w:hAnsi="Arial" w:cs="Arial" w:eastAsia="Arial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708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Людям нужны не только рациональные идеи, но и не рациональные мечты. Люди радуются, добреют, когда добиваются своей цели. Чтобы этого достичь, нужно хорошо просчитать свои действия.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А вот мечта- это что-то волшебное.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Сама мечта не способна исполниться. В мечту люди вкладывают воображение и много радужных мыслей.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Мы огорчаемся, когда не можем прямо сейчас отправиться в путешествие. Но эта отсрочка может быть полезной; мы можем выучить язык этой страны, узнать ее историю.</w:t>
      </w:r>
    </w:p>
    <w:p>
      <w:pPr>
        <w:spacing w:before="0" w:after="0" w:line="240"/>
        <w:ind w:right="0" w:left="0" w:firstLine="708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 когда мечта осуществляется, мы понимаем, что нас наполняет радость. Жизнь становится прекраснее и веселее. И мы становимся лучше.</w:t>
      </w:r>
    </w:p>
    <w:p>
      <w:pPr>
        <w:spacing w:before="0" w:after="0" w:line="240"/>
        <w:ind w:right="0" w:left="0" w:firstLine="70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(101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слово).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 своей работе учителя русского языка часто использую разнообразные памятки, инструкции, задания, направленные на формирование коммуникативной компетенции учащихся. Приведу примеры некоторых из них.</w:t>
      </w: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Инструкция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Как писать сжатое изложение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»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Выделите в тексте существенные (т.е. важные, необходимые) мысли.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Найдите среди них главную мысль.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Разбейте текст на части, сгруппировав его вокруг существенных мыслей.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Озаглавьте каждую часть и составьте план.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Подумайте, что можно исключить в каждой части, от каких подробностей отказаться.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Какие факты (примеры, случаи) можно объединить, обобщить в соседних частях текста?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Обдумайте средства связи между частями.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Переведите отобранную информацию на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свой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язык.</w:t>
      </w:r>
    </w:p>
    <w:p>
      <w:pPr>
        <w:numPr>
          <w:ilvl w:val="0"/>
          <w:numId w:val="115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Запишите этот сокращенный,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отжатый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текст на черновике.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Задания, направленные на умение прогнозировать содержание текста</w:t>
      </w:r>
    </w:p>
    <w:p>
      <w:pPr>
        <w:numPr>
          <w:ilvl w:val="0"/>
          <w:numId w:val="117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Прочитайте заголовок и попробуйте догадаться, о чем (о ком) будет идти речь в тексте. После прослушивания текста проверьте свои предположения.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Прослушайте или прочитайте начало текста (первое предложение, первый абзац), по которому вы будете писать изложение, затем попытайтесь предположить, о чем пойдет речь дальше, какие события за этим последуют, какие мысли будут высказаны…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Прочитайте начало двух текстов, рассказывающих об одном и том же, но по-разному. Найдите скрытые в тексте вопросы. Выскажите свои предположения о дальнейшем содержании каждого текста. (Между чтением первого и второго текста дается время для выполнения задания.)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Задания, направленные на умение выделять в тексте главное</w:t>
      </w:r>
    </w:p>
    <w:p>
      <w:pPr>
        <w:numPr>
          <w:ilvl w:val="0"/>
          <w:numId w:val="119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Найдите предложения, в которых заключена главная мысль текста, или сформулируйте ее самостоятельно.</w:t>
      </w:r>
    </w:p>
    <w:p>
      <w:pPr>
        <w:numPr>
          <w:ilvl w:val="0"/>
          <w:numId w:val="119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Найдите главное событие.</w:t>
      </w:r>
    </w:p>
    <w:p>
      <w:pPr>
        <w:numPr>
          <w:ilvl w:val="0"/>
          <w:numId w:val="119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Расположите события по степени важности.</w:t>
      </w:r>
    </w:p>
    <w:p>
      <w:pPr>
        <w:numPr>
          <w:ilvl w:val="0"/>
          <w:numId w:val="119"/>
        </w:numPr>
        <w:tabs>
          <w:tab w:val="left" w:pos="720" w:leader="none"/>
        </w:tabs>
        <w:spacing w:before="0" w:after="150" w:line="240"/>
        <w:ind w:right="0" w:left="720" w:hanging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Вынесите самую важную информацию на первое место, в начало изложения. Содержание остальных частей текста передайте сжато.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Задания, направленные на интерпретацию текста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Объясните, как вы понимаете утверждение о том, что…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Как вы относитесь к мысли автора о том, что…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Выскажите свое мнение в связи с прочитанным (напишите о своем понимании события).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Соотнесите прочитанный текст с другими или подберите подобный.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Приведите обоснованный ответ на вопрос, заданный автором.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FFFFFF" w:val="clear"/>
        </w:rPr>
        <w:t xml:space="preserve">Задания, направленные на творческую переработку текста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Сделайте в тексте вставки: введите описание своей любимой игры (любимого времени года…), рассуждение о поступках героя, историю о… 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Дополните текст похожими примерами.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Изложите содержание текста в другом жанре (стиле).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Найдите в тексте общее и частное. Расскажите сначала о частном, а затем перескажите фрагмент, представляющий собой общее рассуждение.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5.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Найдите в тексте части, служащие причиной, и части, являющиеся следствием.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6.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Вынесите на первое место самую интересную для вас информацию и перескажите ее подробно. Остальные части текста перескажите сжато.</w:t>
      </w:r>
    </w:p>
    <w:p>
      <w:pPr>
        <w:spacing w:before="0" w:after="150" w:line="240"/>
        <w:ind w:right="0" w:left="0" w:firstLine="36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Однако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диалог с текстом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на этом не заканчивается. Следующим важным этапом является обдумывание текста (размышления, рефлексия). На этом этапе ученик задает себе примерно такие вопросы: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нового я узнал из текста?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Какие факты оказались для меня неожиданными?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Что я об этом думаю?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Как это соотносится с тем, что я уже знаю?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На какие размышления эти факты наталкивают меня?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Встречалось ли мне что-либо похожее раньше – в жизни, в литературе, в кино?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auto" w:val="clear"/>
        </w:rPr>
        <w:t xml:space="preserve">Какие факты, примеры, случаи я могу использовать в своем сочинении?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4"/>
          <w:shd w:fill="FFFFFF" w:val="clear"/>
        </w:rPr>
        <w:t xml:space="preserve">Опыт показывает, что наилучших результатов можно достичь тогда, когда обучающиеся научены пониманию текста, отрабатывают приемы сжатия текста, кропотливо и целенаправленно формируют речевые умения и навыки. </w:t>
      </w:r>
    </w:p>
    <w:p>
      <w:pPr>
        <w:spacing w:before="0" w:after="160" w:line="259"/>
        <w:ind w:right="0" w:left="0" w:firstLine="708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Советы по написанию сжатого изложения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изложения – не менее 70 слов. 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первом прослушивании текста не записывайте всѐ подряд. Сначала важно понять, какая информация главная, а какая – второстепенная; определить основную тему и микротемы; выписать ключевые слова.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Оставляйте интервалы между строками в черновике: это даст вам возможность в процессе редактирования (или прослушивания текста второй раз) вставлять слова, словосочетания и даже предложения. 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Обратите внимание на фактическую сторону: даты, имена, фамилии, время и место действия. 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редактировании постарайтесь избавиться от тяжеловесных предложений. В процессе редактирования можно спокойно обдумать, как из одной длинной фразы сделать две покороче или вообще убрать какие-то слова, оказавшиеся лишними. 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Количество абзацев в сжатом изложении (ТРИ!) должно соответствовать количеству микротем исходного текста. Читая экзаменационную работу, эксперт устанавливает соответствие содержания работы выпускника перечисленным микротемам, их количеству и последовательности.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•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написании сжатого изложения не ставится задача сохранения авторского стиля, однако нужно использовать авторские ключевые слова и словосочетания.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• Что должно остаться в тексте: то содержание, без которого был бы неясен или искажен авторский замысел. Ключевые слова и микротемы – опора для определения главной информации. 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подлежит сжатию: подробности, повторы, детали, конкретные примеры. Отсутствие второстепенной информации не мешает воспринимать основную тему, идею, проблемы, композицию текста. </w:t>
      </w:r>
    </w:p>
    <w:p>
      <w:pPr>
        <w:numPr>
          <w:ilvl w:val="0"/>
          <w:numId w:val="124"/>
        </w:numPr>
        <w:spacing w:before="0" w:after="0" w:line="240"/>
        <w:ind w:right="0" w:left="851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•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Помните о главном условии: вы должны передать содержание как каждой микротемы, так и всего текста в целом.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num w:numId="47">
    <w:abstractNumId w:val="66"/>
  </w:num>
  <w:num w:numId="50">
    <w:abstractNumId w:val="60"/>
  </w:num>
  <w:num w:numId="52">
    <w:abstractNumId w:val="54"/>
  </w:num>
  <w:num w:numId="54">
    <w:abstractNumId w:val="48"/>
  </w:num>
  <w:num w:numId="56">
    <w:abstractNumId w:val="42"/>
  </w:num>
  <w:num w:numId="65">
    <w:abstractNumId w:val="36"/>
  </w:num>
  <w:num w:numId="67">
    <w:abstractNumId w:val="30"/>
  </w:num>
  <w:num w:numId="69">
    <w:abstractNumId w:val="24"/>
  </w:num>
  <w:num w:numId="115">
    <w:abstractNumId w:val="18"/>
  </w:num>
  <w:num w:numId="117">
    <w:abstractNumId w:val="12"/>
  </w:num>
  <w:num w:numId="119">
    <w:abstractNumId w:val="6"/>
  </w:num>
  <w:num w:numId="12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