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701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«Приемы определения падежа имен существительных»</w:t>
      </w:r>
    </w:p>
    <w:bookmarkEnd w:id="0"/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русском языке всего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шесть самостоятельных падежей,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склоняются (изменяются по падежам) имена существительные, прилагательные, числительные и местоимения. Но у школьников часто возникают сложности при определении падежа. </w:t>
      </w:r>
      <w:proofErr w:type="gramStart"/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  не</w:t>
      </w:r>
      <w:proofErr w:type="gramEnd"/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 могут правильно поставить вопрос к слову, а это приводит к ошибкам. Особые трудности возникают, когда слово в разных падежах имеет одну и ту же форму.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BF0BB1" wp14:editId="5D0A4505">
            <wp:extent cx="2430780" cy="1821180"/>
            <wp:effectExtent l="0" t="0" r="7620" b="7620"/>
            <wp:docPr id="1" name="Рисунок 1" descr="Padezh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dezhi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несколько приёмов, которые помогут безошибочно определить падеж слова.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Постановка вопроса.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Обратим внимание, что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должен быть падежным,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не смысловым. По вопросам где? куда? когда? почему? определить падеж не получится.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обоих претендентов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 кого?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п.).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Что произошло в 1812 году?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чём?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п.).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После концерта пятеро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(И. п.) </w:t>
      </w: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зрителей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(кого?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п.) </w:t>
      </w: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остались в зале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чём?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п.).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Через десять минут 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(через что?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п.) он (И. п.) вернулся.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Она довольна новым автомобилем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(чем?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п.).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Существуют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вспомогательные слова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могут помочь при определении падежа:</w:t>
      </w:r>
    </w:p>
    <w:tbl>
      <w:tblPr>
        <w:tblW w:w="69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2"/>
        <w:gridCol w:w="2407"/>
        <w:gridCol w:w="2241"/>
      </w:tblGrid>
      <w:tr w:rsidR="00701111" w:rsidRPr="00701111" w:rsidTr="00701111">
        <w:trPr>
          <w:tblCellSpacing w:w="0" w:type="dxa"/>
        </w:trPr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Падеж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Вспомогательное слово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Падежный вопрос</w:t>
            </w:r>
          </w:p>
        </w:tc>
      </w:tr>
      <w:tr w:rsidR="00701111" w:rsidRPr="00701111" w:rsidTr="00701111">
        <w:trPr>
          <w:tblCellSpacing w:w="0" w:type="dxa"/>
        </w:trPr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Именительный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есть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кто? что?</w:t>
            </w:r>
          </w:p>
        </w:tc>
      </w:tr>
      <w:tr w:rsidR="00701111" w:rsidRPr="00701111" w:rsidTr="00701111">
        <w:trPr>
          <w:tblCellSpacing w:w="0" w:type="dxa"/>
        </w:trPr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Родительный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нет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кого? чего?</w:t>
            </w:r>
          </w:p>
        </w:tc>
      </w:tr>
      <w:tr w:rsidR="00701111" w:rsidRPr="00701111" w:rsidTr="00701111">
        <w:trPr>
          <w:tblCellSpacing w:w="0" w:type="dxa"/>
        </w:trPr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Дательный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дать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кому? чему?</w:t>
            </w:r>
          </w:p>
        </w:tc>
      </w:tr>
      <w:tr w:rsidR="00701111" w:rsidRPr="00701111" w:rsidTr="00701111">
        <w:trPr>
          <w:tblCellSpacing w:w="0" w:type="dxa"/>
        </w:trPr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Винительный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вижу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кого? чего?</w:t>
            </w:r>
          </w:p>
        </w:tc>
      </w:tr>
      <w:tr w:rsidR="00701111" w:rsidRPr="00701111" w:rsidTr="00701111">
        <w:trPr>
          <w:tblCellSpacing w:w="0" w:type="dxa"/>
        </w:trPr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Творительный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доволен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кем? чем?</w:t>
            </w:r>
          </w:p>
        </w:tc>
      </w:tr>
      <w:tr w:rsidR="00701111" w:rsidRPr="00701111" w:rsidTr="00701111">
        <w:trPr>
          <w:tblCellSpacing w:w="0" w:type="dxa"/>
        </w:trPr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Предложный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говорить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 ком? о чём?</w:t>
            </w:r>
          </w:p>
        </w:tc>
      </w:tr>
    </w:tbl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 wp14:anchorId="5D304A29" wp14:editId="655F9A74">
            <wp:extent cx="5425440" cy="2971800"/>
            <wp:effectExtent l="0" t="0" r="3810" b="0"/>
            <wp:docPr id="2" name="Рисунок 2" descr="Padezhi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adezhi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44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b/>
          <w:bCs/>
          <w:color w:val="4D94FF"/>
          <w:sz w:val="24"/>
          <w:szCs w:val="24"/>
          <w:lang w:eastAsia="ru-RU"/>
        </w:rPr>
        <w:t xml:space="preserve">Хочешь поднять свои оценки? Забирай бесплатное занятие с репетитором прямо сейчас и учись на отлично! </w:t>
      </w:r>
      <w:hyperlink r:id="rId6" w:history="1">
        <w:r w:rsidRPr="00701111">
          <w:rPr>
            <w:rFonts w:ascii="Times New Roman" w:eastAsia="Times New Roman" w:hAnsi="Times New Roman" w:cs="Times New Roman"/>
            <w:b/>
            <w:bCs/>
            <w:color w:val="4D94FF"/>
            <w:sz w:val="24"/>
            <w:szCs w:val="24"/>
            <w:u w:val="single"/>
            <w:lang w:eastAsia="ru-RU"/>
          </w:rPr>
          <w:t>Записаться</w:t>
        </w:r>
      </w:hyperlink>
      <w:r w:rsidRPr="00701111">
        <w:rPr>
          <w:rFonts w:ascii="Times New Roman" w:eastAsia="Times New Roman" w:hAnsi="Times New Roman" w:cs="Times New Roman"/>
          <w:b/>
          <w:bCs/>
          <w:color w:val="4D94FF"/>
          <w:sz w:val="24"/>
          <w:szCs w:val="24"/>
          <w:lang w:eastAsia="ru-RU"/>
        </w:rPr>
        <w:t xml:space="preserve"> </w:t>
      </w:r>
      <w:r w:rsidRPr="00701111">
        <w:rPr>
          <w:rFonts w:ascii="Segoe UI Symbol" w:eastAsia="Times New Roman" w:hAnsi="Segoe UI Symbol" w:cs="Segoe UI Symbol"/>
          <w:b/>
          <w:bCs/>
          <w:sz w:val="24"/>
          <w:szCs w:val="24"/>
          <w:lang w:eastAsia="ru-RU"/>
        </w:rPr>
        <w:t>📚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Для разграничения омонимичных падежных форм используют следующие приёмы.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Замена единственного числа на множественное.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Идти по дороге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(окончание -е и в Д. п., и в П. п.).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Идти по дорогам 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чему?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п., в П. п.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дорогах).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Замена мужского рода на женский.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Встретил друга 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(окончание -а и в Р. п., и в </w:t>
      </w:r>
      <w:proofErr w:type="spellStart"/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>. п.).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Встретил подругу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(кого?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п., в Р. п.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подруги).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      Волшебное слово мама.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Особые сложности возникают при разграничении форм винительного и родительного, винительного и именительного падежей. На помощь, как всегда, придёт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«мама»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Именно это слово можно подставить в предложение. Подставили, смотрим на </w:t>
      </w:r>
      <w:proofErr w:type="gramStart"/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окончание:  </w:t>
      </w:r>
      <w:proofErr w:type="spellStart"/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spellEnd"/>
      <w:proofErr w:type="gramEnd"/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именительный, </w:t>
      </w:r>
      <w:proofErr w:type="spellStart"/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  <w:proofErr w:type="spellEnd"/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родительный падеж; </w:t>
      </w:r>
      <w:proofErr w:type="spellStart"/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proofErr w:type="spellEnd"/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винительный падеж.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 погибай, а товарища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(окончание -а и в Р. п., и в </w:t>
      </w:r>
      <w:proofErr w:type="spellStart"/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п.) </w:t>
      </w: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выручай.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 погибай, а </w:t>
      </w:r>
      <w:proofErr w:type="spellStart"/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мамУ</w:t>
      </w:r>
      <w:proofErr w:type="spellEnd"/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(В. п.) </w:t>
      </w: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выручай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      Определить падеж помогает и знание характерных предлогов.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6"/>
        <w:gridCol w:w="2556"/>
      </w:tblGrid>
      <w:tr w:rsidR="00701111" w:rsidRPr="00701111" w:rsidTr="00701111">
        <w:trPr>
          <w:tblCellSpacing w:w="0" w:type="dxa"/>
        </w:trPr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Падеж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Предлоги</w:t>
            </w:r>
          </w:p>
        </w:tc>
      </w:tr>
      <w:tr w:rsidR="00701111" w:rsidRPr="00701111" w:rsidTr="00701111">
        <w:trPr>
          <w:tblCellSpacing w:w="0" w:type="dxa"/>
        </w:trPr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Именительный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</w:t>
            </w:r>
          </w:p>
        </w:tc>
      </w:tr>
      <w:tr w:rsidR="00701111" w:rsidRPr="00701111" w:rsidTr="00701111">
        <w:trPr>
          <w:tblCellSpacing w:w="0" w:type="dxa"/>
        </w:trPr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Родительный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без, у, от, до, с, из, возле</w:t>
            </w:r>
          </w:p>
        </w:tc>
      </w:tr>
      <w:tr w:rsidR="00701111" w:rsidRPr="00701111" w:rsidTr="00701111">
        <w:trPr>
          <w:tblCellSpacing w:w="0" w:type="dxa"/>
        </w:trPr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Дательный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к, по</w:t>
            </w:r>
          </w:p>
        </w:tc>
      </w:tr>
      <w:tr w:rsidR="00701111" w:rsidRPr="00701111" w:rsidTr="00701111">
        <w:trPr>
          <w:tblCellSpacing w:w="0" w:type="dxa"/>
        </w:trPr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Винительный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на, за, под, через, в, про,</w:t>
            </w:r>
          </w:p>
        </w:tc>
      </w:tr>
      <w:tr w:rsidR="00701111" w:rsidRPr="00701111" w:rsidTr="00701111">
        <w:trPr>
          <w:tblCellSpacing w:w="0" w:type="dxa"/>
        </w:trPr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Творительный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над, за, под, с, перед, между</w:t>
            </w:r>
          </w:p>
        </w:tc>
      </w:tr>
      <w:tr w:rsidR="00701111" w:rsidRPr="00701111" w:rsidTr="00701111">
        <w:trPr>
          <w:tblCellSpacing w:w="0" w:type="dxa"/>
        </w:trPr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Предложный</w:t>
            </w:r>
          </w:p>
        </w:tc>
        <w:tc>
          <w:tcPr>
            <w:tcW w:w="2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111" w:rsidRPr="00701111" w:rsidRDefault="00701111" w:rsidP="00701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в, о, об, на, при</w:t>
            </w:r>
          </w:p>
        </w:tc>
      </w:tr>
    </w:tbl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видим, существуют предлоги, характерные только для одного </w:t>
      </w:r>
      <w:proofErr w:type="gramStart"/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падежа: 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без</w:t>
      </w:r>
      <w:proofErr w:type="gramEnd"/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  родительного падежа </w:t>
      </w: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(без задоринки)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по, к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дательного падежа </w:t>
      </w: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 лесу, к дому)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о, об, при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предложного падежа </w:t>
      </w: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 трех головах, при тебе).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Вспомним, падеж имени прилагательного определяется падежом определяемого слова. Для того, чтобы определить падеж имени прилагательного необходимо найти в предложении имя существительное, к которому оно относится, потому что прилагательное всегда стоит в том же падеже, что и определяемое слово.</w:t>
      </w:r>
    </w:p>
    <w:p w:rsidR="00701111" w:rsidRPr="00701111" w:rsidRDefault="00701111" w:rsidP="00701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Я довольна новым пальто. 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Прилагательное </w:t>
      </w: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новым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существительному </w:t>
      </w: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пальто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Т. п., следовательно, </w:t>
      </w:r>
      <w:r w:rsidRPr="00701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новым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1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п.</w:t>
      </w:r>
    </w:p>
    <w:p w:rsidR="00DA51FC" w:rsidRDefault="00701111" w:rsidP="00701111">
      <w:r w:rsidRPr="007011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Источник: https://blog.tutoronline.ru/prijomy-opredelenija-padezha</w:t>
      </w:r>
    </w:p>
    <w:sectPr w:rsidR="00DA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11"/>
    <w:rsid w:val="00701111"/>
    <w:rsid w:val="00DA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BB87C"/>
  <w15:chartTrackingRefBased/>
  <w15:docId w15:val="{B9F8DD09-33F9-4A93-A25A-5DFB7285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6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utoronline.ru/?utm_source=contentpro&amp;utm_medium=blogconent&amp;utm_campaign=incontent&amp;utm_content=v5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2023-11-12T11:11:00Z</dcterms:created>
  <dcterms:modified xsi:type="dcterms:W3CDTF">2023-11-12T11:12:00Z</dcterms:modified>
</cp:coreProperties>
</file>