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AE" w:rsidRPr="006302AE" w:rsidRDefault="006302AE" w:rsidP="006302AE">
      <w:pPr>
        <w:shd w:val="clear" w:color="auto" w:fill="FFFFFF" w:themeFill="background1"/>
        <w:ind w:firstLine="426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302AE">
        <w:rPr>
          <w:rFonts w:ascii="Times New Roman" w:hAnsi="Times New Roman" w:cs="Times New Roman"/>
          <w:color w:val="000000" w:themeColor="text1"/>
          <w:sz w:val="28"/>
          <w:szCs w:val="24"/>
          <w:u w:val="single"/>
          <w:shd w:val="clear" w:color="auto" w:fill="FFFFFF" w:themeFill="background1"/>
        </w:rPr>
        <w:t>«Веселый счет» — пособие из фетра для развития математических навыков.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 xml:space="preserve">  Обучение детей математике требует больших усилий со стороны педагога и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5F6FD"/>
        </w:rPr>
        <w:t xml:space="preserve"> 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воспитанника. Чтобы сделать процесс обучения более интересным и эффективным, мы используем игры и пособия. Одно из таких пособий - панно «Веселый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5F6FD"/>
        </w:rPr>
        <w:t xml:space="preserve"> 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счет».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Цель использования пособия: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>- Знакомство с цифрами и умение соотносить их с количеством предметов.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Задачи: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>1. Совершенствовать навык счета в пределах десяти и умение соотносить количество предметов с числом.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>2. Формировать представления о много или мало, один или ни одного.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>3. Развивать мелкую моторику и тактильные ощущения.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Для дошкольников игра является основным способом познания мира, поэтому мы используем развивающие игрушки и пособия. Из фетра изготовлены особенно эффективные материалы для развития детей, так как они способствуют творчеству и развитию.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 xml:space="preserve">  Фетровое панно - это обучающий инструмент с интересными элементами, который помогает развивать у ребенка разные навыки. Оно подходит для детей разных возрастов и способностей, включая детей с особыми образовательными потребностями.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br/>
        <w:t xml:space="preserve">  Фетр - теплый и уютный материал, который создает ощущение безопасности и расслабления. Он идеально подходит для создания дидактических пособий в детском саду. Они помогут воспитателям развивать и обучать детей, создавая безопасную атмосферу.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 xml:space="preserve">  Использование дидактического пособия стимулирует умственную активность детей и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5F6FD"/>
        </w:rPr>
        <w:t xml:space="preserve"> </w:t>
      </w:r>
      <w:r w:rsidRPr="006302AE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помогает им формировать математические представления и понятия, такие как число и счет. Но для этого не обязательно создавать сложные пособия или игрушки. Фетр легок в использовании и практичен в игре. С помощью такого пособия дети научатся считать и многому другому</w:t>
      </w:r>
      <w:r w:rsidR="005C34FA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 w:themeFill="background1"/>
        </w:rPr>
        <w:t>.</w:t>
      </w:r>
      <w:bookmarkStart w:id="0" w:name="_GoBack"/>
      <w:bookmarkEnd w:id="0"/>
    </w:p>
    <w:p w:rsidR="00DA18DA" w:rsidRPr="006302AE" w:rsidRDefault="00DA18DA" w:rsidP="006302AE">
      <w:pPr>
        <w:rPr>
          <w:sz w:val="24"/>
        </w:rPr>
      </w:pPr>
    </w:p>
    <w:p w:rsidR="00DA18DA" w:rsidRPr="006302AE" w:rsidRDefault="00DA18DA" w:rsidP="006302AE">
      <w:pPr>
        <w:rPr>
          <w:sz w:val="24"/>
        </w:rPr>
      </w:pPr>
    </w:p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Default="00C2370D"/>
    <w:p w:rsidR="00C2370D" w:rsidRPr="0013797D" w:rsidRDefault="00C2370D" w:rsidP="00C2370D">
      <w:pPr>
        <w:jc w:val="right"/>
        <w:rPr>
          <w:rFonts w:ascii="Times New Roman" w:hAnsi="Times New Roman" w:cs="Times New Roman"/>
          <w:sz w:val="24"/>
          <w:szCs w:val="24"/>
        </w:rPr>
      </w:pPr>
      <w:r w:rsidRPr="0013797D">
        <w:rPr>
          <w:rFonts w:ascii="Times New Roman" w:hAnsi="Times New Roman" w:cs="Times New Roman"/>
          <w:sz w:val="24"/>
          <w:szCs w:val="24"/>
        </w:rPr>
        <w:t xml:space="preserve">Подготовил </w:t>
      </w:r>
      <w:proofErr w:type="spellStart"/>
      <w:r w:rsidRPr="0013797D">
        <w:rPr>
          <w:rFonts w:ascii="Times New Roman" w:hAnsi="Times New Roman" w:cs="Times New Roman"/>
          <w:sz w:val="24"/>
          <w:szCs w:val="24"/>
        </w:rPr>
        <w:t>вовспитатель</w:t>
      </w:r>
      <w:proofErr w:type="spellEnd"/>
      <w:r w:rsidRPr="0013797D">
        <w:rPr>
          <w:rFonts w:ascii="Times New Roman" w:hAnsi="Times New Roman" w:cs="Times New Roman"/>
          <w:sz w:val="24"/>
          <w:szCs w:val="24"/>
        </w:rPr>
        <w:t xml:space="preserve"> группы «Радуга»</w:t>
      </w:r>
    </w:p>
    <w:p w:rsidR="00C2370D" w:rsidRPr="009F2227" w:rsidRDefault="00C2370D" w:rsidP="00C2370D">
      <w:pPr>
        <w:jc w:val="right"/>
        <w:rPr>
          <w:rFonts w:ascii="Times New Roman" w:hAnsi="Times New Roman" w:cs="Times New Roman"/>
          <w:sz w:val="24"/>
          <w:szCs w:val="24"/>
        </w:rPr>
      </w:pPr>
      <w:r w:rsidRPr="0013797D">
        <w:rPr>
          <w:rFonts w:ascii="Times New Roman" w:hAnsi="Times New Roman" w:cs="Times New Roman"/>
          <w:sz w:val="24"/>
          <w:szCs w:val="24"/>
        </w:rPr>
        <w:t>Бушуева Эмилия Александровна</w:t>
      </w:r>
    </w:p>
    <w:p w:rsidR="002B6801" w:rsidRDefault="002B6801" w:rsidP="00C2370D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422275</wp:posOffset>
            </wp:positionH>
            <wp:positionV relativeFrom="margin">
              <wp:posOffset>279400</wp:posOffset>
            </wp:positionV>
            <wp:extent cx="4961890" cy="7676515"/>
            <wp:effectExtent l="0" t="0" r="0" b="635"/>
            <wp:wrapSquare wrapText="bothSides"/>
            <wp:docPr id="1" name="Рисунок 1" descr="C:\Users\HP\Desktop\Работа\баллы\image-06-11-23-07-54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абота\баллы\image-06-11-23-07-54-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6" b="1628"/>
                    <a:stretch/>
                  </pic:blipFill>
                  <pic:spPr bwMode="auto">
                    <a:xfrm>
                      <a:off x="0" y="0"/>
                      <a:ext cx="4961890" cy="767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6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04892"/>
    <w:multiLevelType w:val="hybridMultilevel"/>
    <w:tmpl w:val="88FC8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4D"/>
    <w:rsid w:val="00131194"/>
    <w:rsid w:val="002B6801"/>
    <w:rsid w:val="005C34FA"/>
    <w:rsid w:val="006302AE"/>
    <w:rsid w:val="00AE0B4D"/>
    <w:rsid w:val="00C2370D"/>
    <w:rsid w:val="00DA18DA"/>
    <w:rsid w:val="00E94F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A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E0B4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0B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80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6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A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E0B4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E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0B4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80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B6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152x88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2023-11-06T04:40:00Z</dcterms:created>
  <dcterms:modified xsi:type="dcterms:W3CDTF">2023-11-06T06:19:00Z</dcterms:modified>
</cp:coreProperties>
</file>