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496" w:rsidRPr="00683496" w:rsidRDefault="00683496" w:rsidP="00683496">
      <w:pPr>
        <w:shd w:val="clear" w:color="auto" w:fill="FFFFFF"/>
        <w:spacing w:after="375" w:line="240" w:lineRule="auto"/>
        <w:textAlignment w:val="baseline"/>
        <w:outlineLvl w:val="0"/>
        <w:rPr>
          <w:rFonts w:ascii="Golos" w:eastAsia="Times New Roman" w:hAnsi="Golos" w:cs="Times New Roman"/>
          <w:b/>
          <w:bCs/>
          <w:color w:val="231F20"/>
          <w:kern w:val="36"/>
          <w:sz w:val="48"/>
          <w:szCs w:val="48"/>
          <w:lang w:eastAsia="ru-RU"/>
        </w:rPr>
      </w:pPr>
      <w:r w:rsidRPr="00683496">
        <w:rPr>
          <w:rFonts w:ascii="Golos" w:eastAsia="Times New Roman" w:hAnsi="Golos" w:cs="Times New Roman"/>
          <w:b/>
          <w:bCs/>
          <w:color w:val="231F20"/>
          <w:kern w:val="36"/>
          <w:sz w:val="48"/>
          <w:szCs w:val="48"/>
          <w:lang w:eastAsia="ru-RU"/>
        </w:rPr>
        <w:t>Как спорт помогает в работе с трудными подростками</w:t>
      </w:r>
    </w:p>
    <w:p w:rsidR="00683496" w:rsidRPr="00683496" w:rsidRDefault="00683496" w:rsidP="00683496">
      <w:pPr>
        <w:shd w:val="clear" w:color="auto" w:fill="FFFFFF"/>
        <w:spacing w:after="0" w:line="240" w:lineRule="auto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noProof/>
          <w:color w:val="231F20"/>
          <w:sz w:val="24"/>
          <w:szCs w:val="24"/>
          <w:lang w:eastAsia="ru-RU"/>
        </w:rPr>
        <w:drawing>
          <wp:inline distT="0" distB="0" distL="0" distR="0" wp14:anchorId="553233BC" wp14:editId="00EA092C">
            <wp:extent cx="7610475" cy="5076825"/>
            <wp:effectExtent l="0" t="0" r="9525" b="9525"/>
            <wp:docPr id="1" name="Рисунок 1" descr="Как спорт помогает в работе с трудными подрост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к спорт помогает в работе с трудными подросткам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496" w:rsidRDefault="00683496" w:rsidP="00683496">
      <w:pPr>
        <w:shd w:val="clear" w:color="auto" w:fill="FFFFFF"/>
        <w:spacing w:after="0" w:line="360" w:lineRule="atLeast"/>
        <w:textAlignment w:val="baseline"/>
        <w:rPr>
          <w:rFonts w:ascii="Golos" w:eastAsia="Times New Roman" w:hAnsi="Golos" w:cs="Times New Roman"/>
          <w:b/>
          <w:bCs/>
          <w:color w:val="231F20"/>
          <w:sz w:val="24"/>
          <w:szCs w:val="24"/>
          <w:bdr w:val="none" w:sz="0" w:space="0" w:color="auto" w:frame="1"/>
          <w:lang w:eastAsia="ru-RU"/>
        </w:rPr>
      </w:pPr>
      <w:r>
        <w:rPr>
          <w:rFonts w:ascii="Golos" w:eastAsia="Times New Roman" w:hAnsi="Golos" w:cs="Times New Roman"/>
          <w:b/>
          <w:bCs/>
          <w:color w:val="231F20"/>
          <w:sz w:val="24"/>
          <w:szCs w:val="24"/>
          <w:bdr w:val="none" w:sz="0" w:space="0" w:color="auto" w:frame="1"/>
          <w:lang w:eastAsia="ru-RU"/>
        </w:rPr>
        <w:t xml:space="preserve">В Ростовских </w:t>
      </w:r>
      <w:r w:rsidRPr="00683496">
        <w:rPr>
          <w:rFonts w:ascii="Golos" w:eastAsia="Times New Roman" w:hAnsi="Golos" w:cs="Times New Roman"/>
          <w:b/>
          <w:bCs/>
          <w:color w:val="231F20"/>
          <w:sz w:val="24"/>
          <w:szCs w:val="24"/>
          <w:bdr w:val="none" w:sz="0" w:space="0" w:color="auto" w:frame="1"/>
          <w:lang w:eastAsia="ru-RU"/>
        </w:rPr>
        <w:t>семейных центрах оказывается помощь детям, которые попали в трудную жизненную ситуацию. Поддержка оказывается не только ребятам, но и их родителями. Мальчишки и девчонки занимаются по самым разным направлениям: спортивные активности, психологические тренинги, современные технологии, различные творческие мастер-классы</w:t>
      </w:r>
    </w:p>
    <w:p w:rsidR="00683496" w:rsidRPr="00683496" w:rsidRDefault="00683496" w:rsidP="00683496">
      <w:pPr>
        <w:shd w:val="clear" w:color="auto" w:fill="FFFFFF"/>
        <w:spacing w:after="0" w:line="360" w:lineRule="atLeast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ГКУСО РО Ростовский центр помощи детям № 7</w:t>
      </w:r>
      <w:r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занимается больше коррекционной, психологической работой, но про физическую активность и спорт не забывает. Ведь спорт — важный помощник в профилактике</w:t>
      </w:r>
      <w:r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 xml:space="preserve"> асоциального поведения детей.</w:t>
      </w:r>
      <w:r w:rsidRPr="00683496"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  <w:t> Независимо от специфики все объединены общей целью: социализация, обучение навыкам взаимодействия, коммуникации, профориентация.</w:t>
      </w:r>
    </w:p>
    <w:p w:rsidR="00683496" w:rsidRPr="00683496" w:rsidRDefault="00683496" w:rsidP="00683496">
      <w:pPr>
        <w:shd w:val="clear" w:color="auto" w:fill="FFFFFF"/>
        <w:spacing w:after="0" w:line="360" w:lineRule="atLeast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 xml:space="preserve">Более полугода назад в центр </w:t>
      </w: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 xml:space="preserve">попал 16-летний Николай. Мальчик неохотно шел на контакт, проявлял безразличие, ни с кем не хотел общаться. Специалисты центра активно проводили с ним комплексную профилактическую работу: индивидуальные и групповые занятия, арт-терапию, телесно ориентированную терапию, все пытались </w:t>
      </w: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lastRenderedPageBreak/>
        <w:t>«раскачать» парня, понять его интересы и увлечения. И вот как-то раз Николай попал на групповое мероприятие — посещение открытого урока по смешанным единоборствам в рамках программы «Интересные встречи». Мальчика как подменили: безразличие ушло, глаза загорелись.</w:t>
      </w:r>
    </w:p>
    <w:p w:rsidR="00683496" w:rsidRPr="00683496" w:rsidRDefault="00683496" w:rsidP="00683496">
      <w:pPr>
        <w:shd w:val="clear" w:color="auto" w:fill="FFFFFF"/>
        <w:spacing w:after="0" w:line="360" w:lineRule="atLeast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i/>
          <w:iCs/>
          <w:color w:val="231F20"/>
          <w:sz w:val="24"/>
          <w:szCs w:val="24"/>
          <w:bdr w:val="none" w:sz="0" w:space="0" w:color="auto" w:frame="1"/>
          <w:lang w:eastAsia="ru-RU"/>
        </w:rPr>
        <w:t>«Я расту в неполной семье, мама воспитывает нас с сестрой одна. Мне приходится следить за ней и заниматься делами по дому, мама все время на работе. У нас нет средств на спортивные секции»,</w:t>
      </w: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 — рассказал специалистам </w:t>
      </w:r>
      <w:r w:rsidRPr="00683496">
        <w:rPr>
          <w:rFonts w:ascii="Golos" w:eastAsia="Times New Roman" w:hAnsi="Golos" w:cs="Times New Roman"/>
          <w:b/>
          <w:bCs/>
          <w:color w:val="231F20"/>
          <w:sz w:val="24"/>
          <w:szCs w:val="24"/>
          <w:bdr w:val="none" w:sz="0" w:space="0" w:color="auto" w:frame="1"/>
          <w:lang w:eastAsia="ru-RU"/>
        </w:rPr>
        <w:t>Николай</w:t>
      </w: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.</w:t>
      </w:r>
    </w:p>
    <w:p w:rsidR="00683496" w:rsidRPr="00683496" w:rsidRDefault="00683496" w:rsidP="00683496">
      <w:pPr>
        <w:shd w:val="clear" w:color="auto" w:fill="FFFFFF"/>
        <w:spacing w:after="0" w:line="360" w:lineRule="atLeast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 xml:space="preserve">Заметив интерес мальчика, сотрудники стали направлять </w:t>
      </w:r>
      <w:proofErr w:type="gramStart"/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Колю</w:t>
      </w:r>
      <w:proofErr w:type="gramEnd"/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 xml:space="preserve"> на матчи, тренировки по командным видам спорта (волейбол, футбол). На занятиях он проявлял себя очень активно, всегда участвовал в показательных выступлениях, на мотивирующих встречах с заслуженными деятелями спорта задавал вопросы.</w:t>
      </w:r>
    </w:p>
    <w:p w:rsidR="00683496" w:rsidRPr="00683496" w:rsidRDefault="00683496" w:rsidP="00683496">
      <w:pPr>
        <w:shd w:val="clear" w:color="auto" w:fill="FFFFFF"/>
        <w:spacing w:after="0" w:line="360" w:lineRule="atLeast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Сейчас подросток самостоятельно занимается спортом дома и посещает различные мероприятия</w:t>
      </w:r>
      <w:r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За это время мальчик не только стал общительным, но и смог подтянуться физически. Бой с ленью идет успешно.</w:t>
      </w:r>
    </w:p>
    <w:p w:rsidR="00683496" w:rsidRPr="00683496" w:rsidRDefault="00683496" w:rsidP="00683496">
      <w:pPr>
        <w:shd w:val="clear" w:color="auto" w:fill="FFFFFF"/>
        <w:spacing w:after="0" w:line="360" w:lineRule="atLeast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«</w:t>
      </w:r>
      <w:r w:rsidRPr="00683496">
        <w:rPr>
          <w:rFonts w:ascii="Golos" w:eastAsia="Times New Roman" w:hAnsi="Golos" w:cs="Times New Roman"/>
          <w:i/>
          <w:iCs/>
          <w:color w:val="231F20"/>
          <w:sz w:val="24"/>
          <w:szCs w:val="24"/>
          <w:bdr w:val="none" w:sz="0" w:space="0" w:color="auto" w:frame="1"/>
          <w:lang w:eastAsia="ru-RU"/>
        </w:rPr>
        <w:t>Любая физическая активность меняет человека как снаружи, так и изнутри. Благодаря спорту можно воспитать дисциплину, ответственность, выносливость, научиться ставить цели и достигать их, чего зачастую не хватает нашим подросткам</w:t>
      </w: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», — делится </w:t>
      </w:r>
      <w:r w:rsidRPr="00683496">
        <w:rPr>
          <w:rFonts w:ascii="Golos" w:eastAsia="Times New Roman" w:hAnsi="Golos" w:cs="Times New Roman"/>
          <w:b/>
          <w:bCs/>
          <w:color w:val="231F20"/>
          <w:sz w:val="24"/>
          <w:szCs w:val="24"/>
          <w:bdr w:val="none" w:sz="0" w:space="0" w:color="auto" w:frame="1"/>
          <w:lang w:eastAsia="ru-RU"/>
        </w:rPr>
        <w:t>специалист</w:t>
      </w: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.</w:t>
      </w:r>
    </w:p>
    <w:p w:rsidR="00683496" w:rsidRPr="00683496" w:rsidRDefault="00683496" w:rsidP="00683496">
      <w:pPr>
        <w:shd w:val="clear" w:color="auto" w:fill="FFFFFF"/>
        <w:spacing w:after="0" w:line="360" w:lineRule="atLeast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Во время занятий у человека вырабатывается важное умение анализировать причины неудач, делать работу над ошибками, преодолевать страх провала, правильно переживать и победы, и поражения не только в спорте, но и в жизни.</w:t>
      </w:r>
    </w:p>
    <w:p w:rsidR="00683496" w:rsidRPr="00683496" w:rsidRDefault="00683496" w:rsidP="00683496">
      <w:pPr>
        <w:shd w:val="clear" w:color="auto" w:fill="FFFFFF"/>
        <w:spacing w:after="0" w:line="360" w:lineRule="atLeast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b/>
          <w:bCs/>
          <w:color w:val="231F20"/>
          <w:sz w:val="24"/>
          <w:szCs w:val="24"/>
          <w:bdr w:val="none" w:sz="0" w:space="0" w:color="auto" w:frame="1"/>
          <w:lang w:eastAsia="ru-RU"/>
        </w:rPr>
        <w:t>Как правильно выбрать секцию для ребенка</w:t>
      </w:r>
    </w:p>
    <w:p w:rsidR="00683496" w:rsidRPr="00683496" w:rsidRDefault="00683496" w:rsidP="00683496">
      <w:pPr>
        <w:shd w:val="clear" w:color="auto" w:fill="FFFFFF"/>
        <w:spacing w:after="0" w:line="360" w:lineRule="atLeast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i/>
          <w:iCs/>
          <w:color w:val="231F20"/>
          <w:sz w:val="24"/>
          <w:szCs w:val="24"/>
          <w:bdr w:val="none" w:sz="0" w:space="0" w:color="auto" w:frame="1"/>
          <w:lang w:eastAsia="ru-RU"/>
        </w:rPr>
        <w:t>«Есть желание отправить ребенка в спортивную секцию? Вот моя личная шпаргалка, как это сделать с умом. А самое главное — помните: при выборе спортивной секции всегда надо учитывать особенности физического развития, личности и мнение ребенка»</w:t>
      </w: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, — утверждает </w:t>
      </w:r>
      <w:r>
        <w:rPr>
          <w:rFonts w:ascii="Golos" w:eastAsia="Times New Roman" w:hAnsi="Golos" w:cs="Times New Roman"/>
          <w:b/>
          <w:bCs/>
          <w:color w:val="231F20"/>
          <w:sz w:val="24"/>
          <w:szCs w:val="24"/>
          <w:bdr w:val="none" w:sz="0" w:space="0" w:color="auto" w:frame="1"/>
          <w:lang w:eastAsia="ru-RU"/>
        </w:rPr>
        <w:t>Сергей Федорович Филимонов</w:t>
      </w:r>
    </w:p>
    <w:p w:rsidR="00683496" w:rsidRPr="00683496" w:rsidRDefault="00683496" w:rsidP="00683496">
      <w:pPr>
        <w:shd w:val="clear" w:color="auto" w:fill="FFFFFF"/>
        <w:spacing w:after="0" w:line="360" w:lineRule="atLeast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Шпаргалка для родителей:</w:t>
      </w:r>
    </w:p>
    <w:p w:rsidR="00683496" w:rsidRPr="00683496" w:rsidRDefault="00683496" w:rsidP="0068349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не приводите ребенка в ту или иную секцию, потому что сами с детства мечтали заниматься этим;</w:t>
      </w:r>
    </w:p>
    <w:p w:rsidR="00683496" w:rsidRPr="00683496" w:rsidRDefault="00683496" w:rsidP="0068349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не отправляйте сына на бокс лишь потому, что е</w:t>
      </w:r>
      <w:bookmarkStart w:id="0" w:name="_GoBack"/>
      <w:bookmarkEnd w:id="0"/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го обижают в школе, а дочь на атлетику из-за астмы;</w:t>
      </w:r>
    </w:p>
    <w:p w:rsidR="00683496" w:rsidRPr="00683496" w:rsidRDefault="00683496" w:rsidP="0068349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если ребенок не боится воды — смело отдавайте его в плавание, а вот ребят, что при виде водоема впадают в панику, лучше держать подальше от бассейна;</w:t>
      </w:r>
    </w:p>
    <w:p w:rsidR="00683496" w:rsidRPr="00683496" w:rsidRDefault="00683496" w:rsidP="0068349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подвижных и общительных можно направить в командные виды спорта: волейбол, хоккей, футбол;</w:t>
      </w:r>
    </w:p>
    <w:p w:rsidR="00683496" w:rsidRPr="00683496" w:rsidRDefault="00683496" w:rsidP="0068349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активным индивидуалистам подойдут подвижные занятия, где нужно рассчитывать только на себя: велоспорт, бег, плавание;</w:t>
      </w:r>
    </w:p>
    <w:p w:rsidR="00683496" w:rsidRPr="00683496" w:rsidRDefault="00683496" w:rsidP="00683496">
      <w:pPr>
        <w:numPr>
          <w:ilvl w:val="0"/>
          <w:numId w:val="1"/>
        </w:numPr>
        <w:shd w:val="clear" w:color="auto" w:fill="FFFFFF"/>
        <w:spacing w:line="240" w:lineRule="auto"/>
        <w:ind w:left="0"/>
        <w:textAlignment w:val="baseline"/>
        <w:rPr>
          <w:rFonts w:ascii="Golos" w:eastAsia="Times New Roman" w:hAnsi="Golos" w:cs="Times New Roman"/>
          <w:color w:val="231F20"/>
          <w:sz w:val="24"/>
          <w:szCs w:val="24"/>
          <w:lang w:eastAsia="ru-RU"/>
        </w:rPr>
      </w:pPr>
      <w:r w:rsidRPr="00683496">
        <w:rPr>
          <w:rFonts w:ascii="Golos" w:eastAsia="Times New Roman" w:hAnsi="Golos" w:cs="Times New Roman"/>
          <w:color w:val="231F20"/>
          <w:sz w:val="24"/>
          <w:szCs w:val="24"/>
          <w:bdr w:val="none" w:sz="0" w:space="0" w:color="auto" w:frame="1"/>
          <w:lang w:eastAsia="ru-RU"/>
        </w:rPr>
        <w:t>индивидуалистам-интровертам больше подойдут единоборства, теннис, тяжелая атлетика, стрельба, гимнастика.</w:t>
      </w:r>
    </w:p>
    <w:p w:rsidR="007F116E" w:rsidRDefault="007F116E"/>
    <w:sectPr w:rsidR="007F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82848"/>
    <w:multiLevelType w:val="multilevel"/>
    <w:tmpl w:val="3286A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B2"/>
    <w:rsid w:val="002120B2"/>
    <w:rsid w:val="00683496"/>
    <w:rsid w:val="007F116E"/>
    <w:rsid w:val="0096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F902"/>
  <w15:chartTrackingRefBased/>
  <w15:docId w15:val="{B06B0E33-2273-4C17-97CF-3EEA8D28C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34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34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2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8460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2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10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11055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БМН</dc:creator>
  <cp:keywords/>
  <dc:description/>
  <cp:lastModifiedBy>БМН</cp:lastModifiedBy>
  <cp:revision>2</cp:revision>
  <cp:lastPrinted>2023-11-02T12:46:00Z</cp:lastPrinted>
  <dcterms:created xsi:type="dcterms:W3CDTF">2023-11-02T12:47:00Z</dcterms:created>
  <dcterms:modified xsi:type="dcterms:W3CDTF">2023-11-02T12:47:00Z</dcterms:modified>
</cp:coreProperties>
</file>