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FF" w:rsidRPr="001C51FF" w:rsidRDefault="001C51FF" w:rsidP="00C50C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C51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«Использование ИКТ при проведении </w:t>
      </w:r>
      <w:proofErr w:type="spellStart"/>
      <w:r w:rsidRPr="001C51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профориетационных</w:t>
      </w:r>
      <w:proofErr w:type="spellEnd"/>
      <w:r w:rsidRPr="001C51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мероприятий»</w:t>
      </w:r>
    </w:p>
    <w:p w:rsidR="00C50CA7" w:rsidRDefault="00FB7028" w:rsidP="00C50C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Проведение </w:t>
      </w:r>
      <w:proofErr w:type="spellStart"/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профориентационных</w:t>
      </w:r>
      <w:proofErr w:type="spellEnd"/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1C383A"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мероприятий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всегда является актуальной темой для педагога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, </w:t>
      </w:r>
      <w:r w:rsidR="00877B98"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так как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выбор </w:t>
      </w:r>
      <w:r w:rsidR="001C383A"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выпускниками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своей 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будущей профессии является 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очень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877B98"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важны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м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моменто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м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данного этапа развития личности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. Современные 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технологии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дают этому направлению новые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возможности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. </w:t>
      </w:r>
      <w:r w:rsidR="0014434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оциально-экономическ</w:t>
      </w:r>
      <w:r w:rsidR="0014434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ая</w:t>
      </w:r>
      <w:r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927BC8"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сфер</w:t>
      </w:r>
      <w:r w:rsidR="0014434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а</w:t>
      </w:r>
      <w:r w:rsidR="00927BC8"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страны</w:t>
      </w:r>
      <w:r w:rsidR="0014434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развивается и возникает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необходимость </w:t>
      </w:r>
      <w:r w:rsidR="00927BC8" w:rsidRPr="00927BC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воспитания 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профессионально компетентных специалистов, владеющих определёнными знаниями, умениями и навыками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сожалению, в половине случаев, образовательный выбор большинства подростков не отвечает рыночной конъюнктуре и не подкреплён сколь – либо ясным представлением о</w:t>
      </w:r>
      <w:r w:rsid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5" w:history="1">
        <w:r w:rsidR="00C50CA7" w:rsidRPr="00C50C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характере будущей деятельности</w:t>
        </w:r>
      </w:hyperlink>
      <w:r w:rsidR="00C50CA7" w:rsidRPr="00C5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50CA7"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вопрос профессионального определения не должен быть формальным, наоборот, необходимо все более и более тщательно его прорабатывание для принятия оптимального решения по каждому ребенку.</w:t>
      </w:r>
    </w:p>
    <w:p w:rsidR="00C50CA7" w:rsidRPr="00C50CA7" w:rsidRDefault="00C50CA7" w:rsidP="00C50C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CA7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Технологии отечественной </w:t>
      </w:r>
      <w:proofErr w:type="spellStart"/>
      <w:r w:rsidRPr="00C50CA7">
        <w:rPr>
          <w:rFonts w:ascii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C50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50CA7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gramEnd"/>
      <w:r w:rsidRPr="00C50CA7">
        <w:rPr>
          <w:rFonts w:ascii="Times New Roman" w:hAnsi="Times New Roman" w:cs="Times New Roman"/>
          <w:color w:val="000000"/>
          <w:sz w:val="28"/>
          <w:szCs w:val="28"/>
        </w:rPr>
        <w:t xml:space="preserve"> положительно зарекомендовавшие себя в 70 – 80 г.г. сейчас уже оказываются малоэффективными. Современное общество за последнее десятилетие сделало огромный шаг в сторону превращения в информационное общество. Получение информации приобретает новое значение. Человек, вовремя получающий информацию и умеющий ее правильно применить, зачастую имеет преимущество в учебе и карьере. Современные информационные компьютерные технологии (ИКТ) все больше внедряются в различные сферы жизни, становятся неотъемлемой частью современной культуры, в </w:t>
      </w:r>
      <w:hyperlink r:id="rId6" w:history="1">
        <w:r w:rsidRPr="00C50CA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том числе и в сфере образования</w:t>
        </w:r>
      </w:hyperlink>
      <w:r w:rsidRPr="00C50CA7">
        <w:rPr>
          <w:rFonts w:ascii="Times New Roman" w:hAnsi="Times New Roman" w:cs="Times New Roman"/>
          <w:sz w:val="28"/>
          <w:szCs w:val="28"/>
        </w:rPr>
        <w:t xml:space="preserve"> </w:t>
      </w:r>
      <w:r w:rsidRPr="00C50CA7">
        <w:rPr>
          <w:rFonts w:ascii="Times New Roman" w:hAnsi="Times New Roman" w:cs="Times New Roman"/>
          <w:color w:val="000000"/>
          <w:sz w:val="28"/>
          <w:szCs w:val="28"/>
        </w:rPr>
        <w:t xml:space="preserve">на этапе </w:t>
      </w:r>
      <w:proofErr w:type="spellStart"/>
      <w:r w:rsidRPr="00C50CA7">
        <w:rPr>
          <w:rFonts w:ascii="Times New Roman" w:hAnsi="Times New Roman" w:cs="Times New Roman"/>
          <w:color w:val="000000"/>
          <w:sz w:val="28"/>
          <w:szCs w:val="28"/>
        </w:rPr>
        <w:t>предпрофильной</w:t>
      </w:r>
      <w:proofErr w:type="spellEnd"/>
      <w:r w:rsidRPr="00C50CA7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подготовки. Использование ИКТ открывает широкие возможности в практической деятельности педагога, органично дополняет традиционные формы работы, расширяя возможности взаимодействия педагога с другими участниками образовательного процесса. Вполне закономерно рассмотреть, как можно применить эти технологии в </w:t>
      </w:r>
      <w:proofErr w:type="spellStart"/>
      <w:r w:rsidRPr="00C50CA7">
        <w:rPr>
          <w:rFonts w:ascii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C50CA7">
        <w:rPr>
          <w:rFonts w:ascii="Times New Roman" w:hAnsi="Times New Roman" w:cs="Times New Roman"/>
          <w:color w:val="000000"/>
          <w:sz w:val="28"/>
          <w:szCs w:val="28"/>
        </w:rPr>
        <w:t xml:space="preserve"> работе с подростками.</w:t>
      </w:r>
    </w:p>
    <w:p w:rsidR="00C50CA7" w:rsidRPr="00C50CA7" w:rsidRDefault="00C50CA7" w:rsidP="00C50CA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0CA7">
        <w:rPr>
          <w:color w:val="000000"/>
          <w:sz w:val="28"/>
          <w:szCs w:val="28"/>
        </w:rPr>
        <w:lastRenderedPageBreak/>
        <w:t xml:space="preserve">В чем же преимущество использования ИКТ в </w:t>
      </w:r>
      <w:hyperlink r:id="rId7" w:history="1">
        <w:r w:rsidRPr="00C50CA7">
          <w:rPr>
            <w:rStyle w:val="a4"/>
            <w:color w:val="auto"/>
            <w:sz w:val="28"/>
            <w:szCs w:val="28"/>
            <w:u w:val="none"/>
          </w:rPr>
          <w:t>работе по профориентации</w:t>
        </w:r>
      </w:hyperlink>
      <w:r w:rsidRPr="00C50CA7">
        <w:rPr>
          <w:sz w:val="28"/>
          <w:szCs w:val="28"/>
        </w:rPr>
        <w:t>?</w:t>
      </w:r>
    </w:p>
    <w:p w:rsidR="00C50CA7" w:rsidRPr="00C50CA7" w:rsidRDefault="00C50CA7" w:rsidP="00C50CA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50CA7">
        <w:rPr>
          <w:color w:val="000000"/>
          <w:sz w:val="28"/>
          <w:szCs w:val="28"/>
        </w:rPr>
        <w:t xml:space="preserve">Первое и немало важное – это огромный интерес подростков ко всему, что связано с компьютерами; второе – широкие </w:t>
      </w:r>
      <w:proofErr w:type="spellStart"/>
      <w:r w:rsidRPr="00C50CA7">
        <w:rPr>
          <w:color w:val="000000"/>
          <w:sz w:val="28"/>
          <w:szCs w:val="28"/>
        </w:rPr>
        <w:t>мультимедийные</w:t>
      </w:r>
      <w:proofErr w:type="spellEnd"/>
      <w:r w:rsidRPr="00C50CA7">
        <w:rPr>
          <w:color w:val="000000"/>
          <w:sz w:val="28"/>
          <w:szCs w:val="28"/>
        </w:rPr>
        <w:t xml:space="preserve"> возможности; третье – возможность учитывать индивидуальные особенности и возможности каждого ребенка; четвертое – интерактивность компьютерных программ; пятое – экономия временных ресурсов.</w:t>
      </w:r>
    </w:p>
    <w:p w:rsidR="00C50CA7" w:rsidRPr="00C50CA7" w:rsidRDefault="00C50CA7" w:rsidP="00C50C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наиболее сложных, требующих особого внимания этапов </w:t>
      </w:r>
      <w:proofErr w:type="spell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является профессиональная диагностика. И здесь ИКТ приходит на помощь. Преимущества компьютерной диагностики очевидны. Результаты обычного тестирования не всегда эффективны и точны, </w:t>
      </w:r>
      <w:proofErr w:type="gram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</w:t>
      </w:r>
      <w:proofErr w:type="gram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ребёнок в ходе беседы бывает стеснителен, не активен, не искренен в ответах, не все подростки, учитывая их психологические особенности, легко входят в контакт, что затрудняет процесс общения между ребёнком и педагогом. А когда современный подросток, выросший в эпоху компьютерного бунта, видит перед собой компьютер – эту чудо-машину – он чувствует себя уверенно, потому что – </w:t>
      </w:r>
      <w:proofErr w:type="gram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то</w:t>
      </w:r>
      <w:proofErr w:type="gram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новое</w:t>
      </w:r>
      <w:r w:rsidR="001C5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интересует современную молодёжь... Так же данный </w:t>
      </w:r>
      <w:hyperlink r:id="rId8" w:history="1">
        <w:r w:rsidRPr="00C50C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способ тестирования позволяет экономить</w:t>
        </w:r>
      </w:hyperlink>
      <w:r w:rsidR="001C5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время, средства (нет необходимости печати раздаточного материала), обеспечивает быстроту и точность процесса обработки результатов. </w:t>
      </w:r>
      <w:proofErr w:type="spell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On-line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тестирование для школьников можно пройти на сайте Центра тестирования и развития при МГУ «Гуманитарные технологии» в комплексе «ПРОФОРИЕНТАТОР»</w:t>
      </w:r>
      <w:r w:rsidR="001C5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9" w:history="1">
        <w:r w:rsidR="001C51FF" w:rsidRPr="0090134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http://www.proforientator.ru</w:t>
        </w:r>
      </w:hyperlink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Оцениваются результаты компьютерной диагностики с помощью и при поддержке педагога.</w:t>
      </w:r>
    </w:p>
    <w:p w:rsidR="00C50CA7" w:rsidRPr="00C50CA7" w:rsidRDefault="00C50CA7" w:rsidP="00C50C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целом, использование ИКТ в </w:t>
      </w:r>
      <w:proofErr w:type="spell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является фактором, повышающим эффективность этой работы, повышает социальную защищенность подростков, оказывает им моральную и психологическую поддержку, расширяет круг выбора будущей профессии, открывает перед ними возможность дальнейшего образования или получения выбранной профессии.</w:t>
      </w:r>
    </w:p>
    <w:p w:rsidR="001C51FF" w:rsidRPr="001C51FF" w:rsidRDefault="001C51FF" w:rsidP="001C51F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C51FF">
        <w:rPr>
          <w:color w:val="000000"/>
          <w:sz w:val="28"/>
          <w:szCs w:val="28"/>
        </w:rPr>
        <w:lastRenderedPageBreak/>
        <w:t>В</w:t>
      </w:r>
      <w:r>
        <w:rPr>
          <w:color w:val="000000"/>
          <w:sz w:val="28"/>
          <w:szCs w:val="28"/>
        </w:rPr>
        <w:t xml:space="preserve"> </w:t>
      </w:r>
      <w:r w:rsidRPr="001C51FF">
        <w:rPr>
          <w:color w:val="000000"/>
          <w:sz w:val="28"/>
          <w:szCs w:val="28"/>
        </w:rPr>
        <w:t>своей работе я использую следующие группы сайтов и программные педагогические средства:</w:t>
      </w:r>
    </w:p>
    <w:p w:rsidR="001C51FF" w:rsidRDefault="001C51FF" w:rsidP="001C51F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C51FF">
        <w:rPr>
          <w:i/>
          <w:iCs/>
          <w:color w:val="000000"/>
          <w:sz w:val="28"/>
          <w:szCs w:val="28"/>
        </w:rPr>
        <w:t>«Профориентация: кем стать?»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1C51F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hyperlink r:id="rId10" w:history="1">
        <w:r w:rsidRPr="00901349">
          <w:rPr>
            <w:rStyle w:val="a4"/>
            <w:sz w:val="28"/>
            <w:szCs w:val="28"/>
          </w:rPr>
          <w:t>www.ht.ru/prof</w:t>
        </w:r>
      </w:hyperlink>
      <w:r>
        <w:rPr>
          <w:color w:val="000000"/>
          <w:sz w:val="28"/>
          <w:szCs w:val="28"/>
          <w:u w:val="single"/>
        </w:rPr>
        <w:t xml:space="preserve"> </w:t>
      </w:r>
      <w:r w:rsidRPr="001C51FF">
        <w:rPr>
          <w:color w:val="000000"/>
          <w:sz w:val="28"/>
          <w:szCs w:val="28"/>
        </w:rPr>
        <w:t xml:space="preserve">- сайт Центра тестирования и развития МГУ «Гуманитарные технологии», где можно найти массу полезной информации о профессиях, получить оперативные новости о «днях открытых дверей» и образовательных выставках, пройти краткий </w:t>
      </w:r>
      <w:proofErr w:type="spellStart"/>
      <w:r w:rsidRPr="001C51FF">
        <w:rPr>
          <w:color w:val="000000"/>
          <w:sz w:val="28"/>
          <w:szCs w:val="28"/>
        </w:rPr>
        <w:t>профориентационный</w:t>
      </w:r>
      <w:proofErr w:type="spellEnd"/>
      <w:r w:rsidRPr="001C51FF">
        <w:rPr>
          <w:color w:val="000000"/>
          <w:sz w:val="28"/>
          <w:szCs w:val="28"/>
        </w:rPr>
        <w:t xml:space="preserve"> тест, получить ответ специалиста на форуме. </w:t>
      </w:r>
    </w:p>
    <w:p w:rsidR="001C51FF" w:rsidRPr="001C51FF" w:rsidRDefault="001C51FF" w:rsidP="001C51F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C51FF">
        <w:rPr>
          <w:i/>
          <w:iCs/>
          <w:color w:val="000000"/>
          <w:sz w:val="28"/>
          <w:szCs w:val="28"/>
        </w:rPr>
        <w:t>«Профориентация, образование, занятость»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1C51F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hyperlink r:id="rId11" w:history="1">
        <w:r w:rsidRPr="00901349">
          <w:rPr>
            <w:rStyle w:val="a4"/>
            <w:sz w:val="28"/>
            <w:szCs w:val="28"/>
          </w:rPr>
          <w:t>www.acareer.ru</w:t>
        </w:r>
      </w:hyperlink>
      <w:r>
        <w:rPr>
          <w:color w:val="000000"/>
          <w:sz w:val="28"/>
          <w:szCs w:val="28"/>
          <w:u w:val="single"/>
        </w:rPr>
        <w:t xml:space="preserve"> </w:t>
      </w:r>
      <w:r w:rsidRPr="001C51FF">
        <w:rPr>
          <w:color w:val="000000"/>
          <w:sz w:val="28"/>
          <w:szCs w:val="28"/>
        </w:rPr>
        <w:t>– сайт, на котором содержится большой банк описаний профессий, информация о ВУЗах и особенностях поступления.</w:t>
      </w:r>
    </w:p>
    <w:p w:rsidR="001C51FF" w:rsidRPr="001C51FF" w:rsidRDefault="001C51FF" w:rsidP="001C51F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C51FF">
        <w:rPr>
          <w:i/>
          <w:iCs/>
          <w:color w:val="000000"/>
          <w:sz w:val="28"/>
          <w:szCs w:val="28"/>
        </w:rPr>
        <w:t>«Открытый колледж. Мир знаний»</w:t>
      </w:r>
      <w:r>
        <w:rPr>
          <w:rStyle w:val="apple-converted-space"/>
          <w:color w:val="000000"/>
          <w:sz w:val="28"/>
          <w:szCs w:val="28"/>
        </w:rPr>
        <w:t xml:space="preserve"> - </w:t>
      </w:r>
      <w:hyperlink r:id="rId12" w:history="1">
        <w:r w:rsidRPr="00901349">
          <w:rPr>
            <w:rStyle w:val="a4"/>
            <w:sz w:val="28"/>
            <w:szCs w:val="28"/>
          </w:rPr>
          <w:t>www.college.ru</w:t>
        </w:r>
      </w:hyperlink>
      <w:r>
        <w:rPr>
          <w:color w:val="000000"/>
          <w:sz w:val="28"/>
          <w:szCs w:val="28"/>
          <w:u w:val="single"/>
        </w:rPr>
        <w:t xml:space="preserve"> </w:t>
      </w:r>
      <w:r w:rsidRPr="001C51FF">
        <w:rPr>
          <w:color w:val="000000"/>
          <w:sz w:val="28"/>
          <w:szCs w:val="28"/>
        </w:rPr>
        <w:t>– образовательный Интернет-портал, включающий обучение школьников и курсы для профессионального образования. В проект также входят сайты</w:t>
      </w:r>
      <w:r>
        <w:rPr>
          <w:color w:val="000000"/>
          <w:sz w:val="28"/>
          <w:szCs w:val="28"/>
        </w:rPr>
        <w:t xml:space="preserve"> </w:t>
      </w:r>
      <w:hyperlink r:id="rId13" w:history="1">
        <w:r w:rsidRPr="00901349">
          <w:rPr>
            <w:rStyle w:val="a4"/>
            <w:sz w:val="28"/>
            <w:szCs w:val="28"/>
          </w:rPr>
          <w:t>www.mathematics.ru</w:t>
        </w:r>
      </w:hyperlink>
      <w:r w:rsidRPr="001C51F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hyperlink r:id="rId14" w:history="1">
        <w:r w:rsidRPr="00901349">
          <w:rPr>
            <w:rStyle w:val="a4"/>
            <w:sz w:val="28"/>
            <w:szCs w:val="28"/>
          </w:rPr>
          <w:t>www.physics.ru</w:t>
        </w:r>
      </w:hyperlink>
      <w:r w:rsidRPr="001C51F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hyperlink r:id="rId15" w:history="1">
        <w:r w:rsidRPr="00901349">
          <w:rPr>
            <w:rStyle w:val="a4"/>
            <w:sz w:val="28"/>
            <w:szCs w:val="28"/>
          </w:rPr>
          <w:t>www.chemistry.ru</w:t>
        </w:r>
      </w:hyperlink>
      <w:r w:rsidRPr="001C51F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hyperlink r:id="rId16" w:history="1">
        <w:r w:rsidRPr="00901349">
          <w:rPr>
            <w:rStyle w:val="a4"/>
            <w:sz w:val="28"/>
            <w:szCs w:val="28"/>
          </w:rPr>
          <w:t>www.biology.ru</w:t>
        </w:r>
      </w:hyperlink>
      <w:r>
        <w:rPr>
          <w:color w:val="000000"/>
          <w:sz w:val="28"/>
          <w:szCs w:val="28"/>
          <w:u w:val="single"/>
        </w:rPr>
        <w:t xml:space="preserve"> </w:t>
      </w:r>
      <w:r w:rsidRPr="001C51FF">
        <w:rPr>
          <w:color w:val="000000"/>
          <w:sz w:val="28"/>
          <w:szCs w:val="28"/>
        </w:rPr>
        <w:t>.</w:t>
      </w:r>
    </w:p>
    <w:p w:rsidR="001C51FF" w:rsidRPr="001C51FF" w:rsidRDefault="001C51FF" w:rsidP="001C51F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C51FF">
        <w:rPr>
          <w:i/>
          <w:iCs/>
          <w:color w:val="000000"/>
          <w:sz w:val="28"/>
          <w:szCs w:val="28"/>
        </w:rPr>
        <w:t>Собственные сайты учреждений профессионального образования.</w:t>
      </w:r>
    </w:p>
    <w:p w:rsidR="001C51FF" w:rsidRPr="001C51FF" w:rsidRDefault="001C51FF" w:rsidP="001C51F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C51FF">
        <w:rPr>
          <w:color w:val="000000"/>
          <w:sz w:val="28"/>
          <w:szCs w:val="28"/>
        </w:rPr>
        <w:t xml:space="preserve">Таким образом, использование информационно-коммуникационных технологий является хорошим подспорьем в проведении </w:t>
      </w:r>
      <w:proofErr w:type="spellStart"/>
      <w:r w:rsidRPr="001C51FF">
        <w:rPr>
          <w:color w:val="000000"/>
          <w:sz w:val="28"/>
          <w:szCs w:val="28"/>
        </w:rPr>
        <w:t>профориентационной</w:t>
      </w:r>
      <w:proofErr w:type="spellEnd"/>
      <w:r w:rsidRPr="001C51FF">
        <w:rPr>
          <w:color w:val="000000"/>
          <w:sz w:val="28"/>
          <w:szCs w:val="28"/>
        </w:rPr>
        <w:t xml:space="preserve"> работы, способствует развитию критического мышления обучающихся на основе самостоятельной работы активизирующей </w:t>
      </w:r>
      <w:proofErr w:type="spellStart"/>
      <w:r w:rsidRPr="001C51FF">
        <w:rPr>
          <w:color w:val="000000"/>
          <w:sz w:val="28"/>
          <w:szCs w:val="28"/>
        </w:rPr>
        <w:t>профориентационной</w:t>
      </w:r>
      <w:proofErr w:type="spellEnd"/>
      <w:r w:rsidRPr="001C51FF">
        <w:rPr>
          <w:color w:val="000000"/>
          <w:sz w:val="28"/>
          <w:szCs w:val="28"/>
        </w:rPr>
        <w:t xml:space="preserve"> информацией, активизирует личностную позицию обучающегося, и являются средством развития его интеллектуальных способностей</w:t>
      </w:r>
      <w:r>
        <w:rPr>
          <w:color w:val="000000"/>
          <w:sz w:val="28"/>
          <w:szCs w:val="28"/>
        </w:rPr>
        <w:t xml:space="preserve"> и </w:t>
      </w:r>
      <w:r w:rsidRPr="001C51FF">
        <w:rPr>
          <w:color w:val="000000"/>
          <w:sz w:val="28"/>
          <w:szCs w:val="28"/>
        </w:rPr>
        <w:t>личностных характеристик.</w:t>
      </w:r>
    </w:p>
    <w:p w:rsidR="001C51FF" w:rsidRDefault="001C51FF" w:rsidP="00C50C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0CA7" w:rsidRPr="00C50CA7" w:rsidRDefault="00C50CA7" w:rsidP="00C50C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</w:p>
    <w:p w:rsidR="00C50CA7" w:rsidRPr="00C50CA7" w:rsidRDefault="00C50CA7" w:rsidP="001C51FF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Зимняя И.А. Ключевые компетенции - новая парадигма результата образования //Высшее образование сегодня. - 2003.</w:t>
      </w:r>
    </w:p>
    <w:p w:rsidR="00C50CA7" w:rsidRPr="00C50CA7" w:rsidRDefault="00C50CA7" w:rsidP="001C51FF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Ярмолинская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В. К проблеме формирования коммуникативной компетентности подростка // Письма в </w:t>
      </w:r>
      <w:proofErr w:type="spell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Эмиссия</w:t>
      </w:r>
      <w:proofErr w:type="gram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ффлайн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Emissia.Offline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Letters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электронный научный журнал. – ART 1304, </w:t>
      </w:r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Октябрь 2009 г. - </w:t>
      </w:r>
      <w:proofErr w:type="spellStart"/>
      <w:proofErr w:type="gramStart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Пб</w:t>
      </w:r>
      <w:proofErr w:type="spellEnd"/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2009 г. - URL: http://www.emissia.org/offline/2009/1304.htm.</w:t>
      </w:r>
    </w:p>
    <w:p w:rsidR="00C50CA7" w:rsidRPr="00C50CA7" w:rsidRDefault="00C50CA7" w:rsidP="001C51FF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http://it-n.ru/communities.</w:t>
      </w:r>
    </w:p>
    <w:sectPr w:rsidR="00C50CA7" w:rsidRPr="00C50CA7" w:rsidSect="00C50C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84098"/>
    <w:multiLevelType w:val="multilevel"/>
    <w:tmpl w:val="75AA6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604E98"/>
    <w:multiLevelType w:val="hybridMultilevel"/>
    <w:tmpl w:val="BF9682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F6F1444"/>
    <w:multiLevelType w:val="multilevel"/>
    <w:tmpl w:val="746CE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50CA7"/>
    <w:rsid w:val="00033AAD"/>
    <w:rsid w:val="00144345"/>
    <w:rsid w:val="001C383A"/>
    <w:rsid w:val="001C51FF"/>
    <w:rsid w:val="005A4791"/>
    <w:rsid w:val="00877B98"/>
    <w:rsid w:val="00927BC8"/>
    <w:rsid w:val="00C50CA7"/>
    <w:rsid w:val="00FB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0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0CA7"/>
  </w:style>
  <w:style w:type="character" w:styleId="a4">
    <w:name w:val="Hyperlink"/>
    <w:basedOn w:val="a0"/>
    <w:uiPriority w:val="99"/>
    <w:unhideWhenUsed/>
    <w:rsid w:val="00C50C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50C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ihdocs.ru/psihologicheskie-resursi-interneta.html" TargetMode="External"/><Relationship Id="rId13" Type="http://schemas.openxmlformats.org/officeDocument/2006/relationships/hyperlink" Target="http://www.mathematics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sihdocs.ru/gosudarstvennaya-politika-v-oblasti-proforientacii.html" TargetMode="External"/><Relationship Id="rId12" Type="http://schemas.openxmlformats.org/officeDocument/2006/relationships/hyperlink" Target="http://www.college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iology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sihdocs.ru/povishenie-kachestva-obrazovaniya-v-usloviyah-primeneniya-novi.html" TargetMode="External"/><Relationship Id="rId11" Type="http://schemas.openxmlformats.org/officeDocument/2006/relationships/hyperlink" Target="http://www.acareer.ru" TargetMode="External"/><Relationship Id="rId5" Type="http://schemas.openxmlformats.org/officeDocument/2006/relationships/hyperlink" Target="https://psihdocs.ru/obrazovatelenaya-date-studentam-znaniya-o-haraktere-ponyatie-i.html" TargetMode="External"/><Relationship Id="rId15" Type="http://schemas.openxmlformats.org/officeDocument/2006/relationships/hyperlink" Target="http://www.chemistry.ru" TargetMode="External"/><Relationship Id="rId10" Type="http://schemas.openxmlformats.org/officeDocument/2006/relationships/hyperlink" Target="http://www.ht.ru/pro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forientator.ru" TargetMode="External"/><Relationship Id="rId14" Type="http://schemas.openxmlformats.org/officeDocument/2006/relationships/hyperlink" Target="http://www.physic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2021-04-12T04:59:00Z</dcterms:created>
  <dcterms:modified xsi:type="dcterms:W3CDTF">2021-04-12T10:10:00Z</dcterms:modified>
</cp:coreProperties>
</file>