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0DE" w:rsidRDefault="00745F49" w:rsidP="00745F49">
      <w:pPr>
        <w:spacing w:after="0" w:line="360" w:lineRule="auto"/>
        <w:jc w:val="center"/>
        <w:rPr>
          <w:rFonts w:ascii="Times New Roman" w:hAnsi="Times New Roman" w:cs="Times New Roman"/>
          <w:b/>
          <w:sz w:val="28"/>
          <w:szCs w:val="28"/>
        </w:rPr>
      </w:pPr>
      <w:r w:rsidRPr="00745F49">
        <w:rPr>
          <w:rFonts w:ascii="Times New Roman" w:hAnsi="Times New Roman" w:cs="Times New Roman"/>
          <w:b/>
          <w:sz w:val="28"/>
          <w:szCs w:val="28"/>
        </w:rPr>
        <w:t>ПРАВОВЫЕ ГАРАНТИИ ДОСТОЙНОЙ ЖИЗНИ СТАРШЕГО ПОКОЛЕНИЯ В РОССИИ</w:t>
      </w:r>
    </w:p>
    <w:p w:rsidR="005D52A7" w:rsidRDefault="005D52A7" w:rsidP="005D52A7">
      <w:pPr>
        <w:spacing w:after="0" w:line="360" w:lineRule="auto"/>
        <w:jc w:val="center"/>
        <w:rPr>
          <w:rFonts w:ascii="Times New Roman" w:hAnsi="Times New Roman" w:cs="Times New Roman"/>
          <w:bCs/>
          <w:i/>
          <w:sz w:val="28"/>
          <w:szCs w:val="28"/>
        </w:rPr>
      </w:pPr>
    </w:p>
    <w:p w:rsidR="005D52A7" w:rsidRPr="005D52A7" w:rsidRDefault="005D52A7" w:rsidP="005D52A7">
      <w:pPr>
        <w:spacing w:after="0" w:line="360" w:lineRule="auto"/>
        <w:jc w:val="center"/>
        <w:rPr>
          <w:rFonts w:ascii="Times New Roman" w:hAnsi="Times New Roman" w:cs="Times New Roman"/>
          <w:bCs/>
          <w:i/>
          <w:sz w:val="28"/>
          <w:szCs w:val="28"/>
        </w:rPr>
      </w:pPr>
      <w:proofErr w:type="spellStart"/>
      <w:r w:rsidRPr="005D52A7">
        <w:rPr>
          <w:rFonts w:ascii="Times New Roman" w:hAnsi="Times New Roman" w:cs="Times New Roman"/>
          <w:bCs/>
          <w:i/>
          <w:sz w:val="28"/>
          <w:szCs w:val="28"/>
        </w:rPr>
        <w:t>Челухова</w:t>
      </w:r>
      <w:proofErr w:type="spellEnd"/>
      <w:r w:rsidRPr="005D52A7">
        <w:rPr>
          <w:rFonts w:ascii="Times New Roman" w:hAnsi="Times New Roman" w:cs="Times New Roman"/>
          <w:bCs/>
          <w:i/>
          <w:sz w:val="28"/>
          <w:szCs w:val="28"/>
        </w:rPr>
        <w:t xml:space="preserve"> Виктория Викторовна</w:t>
      </w:r>
      <w:r w:rsidRPr="005D52A7">
        <w:rPr>
          <w:rStyle w:val="a7"/>
          <w:rFonts w:ascii="Times New Roman" w:hAnsi="Times New Roman" w:cs="Times New Roman"/>
          <w:bCs/>
          <w:i/>
          <w:sz w:val="28"/>
          <w:szCs w:val="28"/>
          <w:vertAlign w:val="baseline"/>
        </w:rPr>
        <w:t xml:space="preserve"> </w:t>
      </w:r>
      <w:r w:rsidRPr="005D52A7">
        <w:rPr>
          <w:rStyle w:val="a7"/>
          <w:rFonts w:ascii="Times New Roman" w:hAnsi="Times New Roman" w:cs="Times New Roman"/>
          <w:bCs/>
          <w:i/>
          <w:sz w:val="28"/>
          <w:szCs w:val="28"/>
        </w:rPr>
        <w:footnoteReference w:id="1"/>
      </w:r>
    </w:p>
    <w:p w:rsidR="005D52A7" w:rsidRPr="005D52A7" w:rsidRDefault="005D52A7" w:rsidP="005D52A7">
      <w:pPr>
        <w:spacing w:after="0" w:line="360" w:lineRule="auto"/>
        <w:jc w:val="center"/>
        <w:rPr>
          <w:rFonts w:ascii="Times New Roman" w:hAnsi="Times New Roman" w:cs="Times New Roman"/>
          <w:i/>
          <w:sz w:val="28"/>
          <w:szCs w:val="28"/>
        </w:rPr>
      </w:pPr>
      <w:r w:rsidRPr="005D52A7">
        <w:rPr>
          <w:rFonts w:ascii="Times New Roman" w:hAnsi="Times New Roman" w:cs="Times New Roman"/>
          <w:i/>
          <w:sz w:val="28"/>
          <w:szCs w:val="28"/>
        </w:rPr>
        <w:t>студент</w:t>
      </w:r>
      <w:r>
        <w:rPr>
          <w:rFonts w:ascii="Times New Roman" w:hAnsi="Times New Roman" w:cs="Times New Roman"/>
          <w:i/>
          <w:sz w:val="28"/>
          <w:szCs w:val="28"/>
        </w:rPr>
        <w:t>ка</w:t>
      </w:r>
      <w:r w:rsidRPr="005D52A7">
        <w:rPr>
          <w:rFonts w:ascii="Times New Roman" w:hAnsi="Times New Roman" w:cs="Times New Roman"/>
          <w:i/>
          <w:sz w:val="28"/>
          <w:szCs w:val="28"/>
        </w:rPr>
        <w:t xml:space="preserve"> юридического факультета Среднерусского института управления-филиала </w:t>
      </w:r>
      <w:proofErr w:type="spellStart"/>
      <w:r w:rsidRPr="005D52A7">
        <w:rPr>
          <w:rFonts w:ascii="Times New Roman" w:hAnsi="Times New Roman" w:cs="Times New Roman"/>
          <w:i/>
          <w:sz w:val="28"/>
          <w:szCs w:val="28"/>
        </w:rPr>
        <w:t>РАНХиГС</w:t>
      </w:r>
      <w:proofErr w:type="spellEnd"/>
      <w:r w:rsidRPr="005D52A7">
        <w:rPr>
          <w:rFonts w:ascii="Times New Roman" w:hAnsi="Times New Roman" w:cs="Times New Roman"/>
          <w:i/>
          <w:sz w:val="28"/>
          <w:szCs w:val="28"/>
        </w:rPr>
        <w:t xml:space="preserve"> при Президенте РФ, Россия, г. Орёл</w:t>
      </w:r>
    </w:p>
    <w:p w:rsidR="005D52A7" w:rsidRPr="005D52A7" w:rsidRDefault="005D52A7" w:rsidP="005D52A7">
      <w:pPr>
        <w:spacing w:after="0" w:line="360" w:lineRule="auto"/>
        <w:jc w:val="center"/>
        <w:rPr>
          <w:rFonts w:ascii="Times New Roman" w:hAnsi="Times New Roman" w:cs="Times New Roman"/>
          <w:b/>
          <w:sz w:val="28"/>
          <w:szCs w:val="28"/>
        </w:rPr>
      </w:pPr>
    </w:p>
    <w:p w:rsidR="00745F49" w:rsidRDefault="005D52A7" w:rsidP="001510D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условий для достойной жизни старшего поколения, сохранение его активного долголетия и участия в жизни общества и государства входит в стратегические национальные приоритеты Российской Федерации. Важно</w:t>
      </w:r>
      <w:bookmarkStart w:id="0" w:name="_GoBack"/>
      <w:bookmarkEnd w:id="0"/>
      <w:r>
        <w:rPr>
          <w:rFonts w:ascii="Times New Roman" w:hAnsi="Times New Roman" w:cs="Times New Roman"/>
          <w:sz w:val="28"/>
          <w:szCs w:val="28"/>
        </w:rPr>
        <w:t xml:space="preserve"> не просто продлить жизнь россиян, но и повысить ее качество особенно в преклонном возрасте. Пожилым людям важно быть социально активными, заниматься спортом, саморазвитием, получать качественную медицинскую помощь, иметь возможность трудиться, чтобы повысить свои доходы. </w:t>
      </w:r>
      <w:r w:rsidR="00304E1E">
        <w:rPr>
          <w:rFonts w:ascii="Times New Roman" w:hAnsi="Times New Roman" w:cs="Times New Roman"/>
          <w:sz w:val="28"/>
          <w:szCs w:val="28"/>
        </w:rPr>
        <w:t xml:space="preserve">В настоящее время в России проживает </w:t>
      </w:r>
      <w:r w:rsidR="00374E5C">
        <w:rPr>
          <w:rFonts w:ascii="Times New Roman" w:hAnsi="Times New Roman" w:cs="Times New Roman"/>
          <w:sz w:val="28"/>
          <w:szCs w:val="28"/>
        </w:rPr>
        <w:t xml:space="preserve">35 </w:t>
      </w:r>
      <w:proofErr w:type="gramStart"/>
      <w:r w:rsidR="00374E5C">
        <w:rPr>
          <w:rFonts w:ascii="Times New Roman" w:hAnsi="Times New Roman" w:cs="Times New Roman"/>
          <w:sz w:val="28"/>
          <w:szCs w:val="28"/>
        </w:rPr>
        <w:t>млн</w:t>
      </w:r>
      <w:proofErr w:type="gramEnd"/>
      <w:r w:rsidR="00374E5C">
        <w:rPr>
          <w:rFonts w:ascii="Times New Roman" w:hAnsi="Times New Roman" w:cs="Times New Roman"/>
          <w:sz w:val="28"/>
          <w:szCs w:val="28"/>
        </w:rPr>
        <w:t xml:space="preserve"> лиц старше 60 лет, по есть каждый четвертый россиянин находится в пенсионном возрасте и относится в категории старшего поколения</w:t>
      </w:r>
      <w:r w:rsidR="00EB57D2" w:rsidRPr="00EB57D2">
        <w:rPr>
          <w:rFonts w:ascii="Times New Roman" w:hAnsi="Times New Roman" w:cs="Times New Roman"/>
          <w:sz w:val="28"/>
          <w:szCs w:val="28"/>
        </w:rPr>
        <w:t>[</w:t>
      </w:r>
      <w:r w:rsidR="00EB57D2">
        <w:rPr>
          <w:rFonts w:ascii="Times New Roman" w:hAnsi="Times New Roman" w:cs="Times New Roman"/>
          <w:sz w:val="28"/>
          <w:szCs w:val="28"/>
        </w:rPr>
        <w:t>1, с. 6</w:t>
      </w:r>
      <w:r w:rsidR="00EB57D2" w:rsidRPr="00EB57D2">
        <w:rPr>
          <w:rFonts w:ascii="Times New Roman" w:hAnsi="Times New Roman" w:cs="Times New Roman"/>
          <w:sz w:val="28"/>
          <w:szCs w:val="28"/>
        </w:rPr>
        <w:t>]</w:t>
      </w:r>
      <w:r w:rsidR="00374E5C">
        <w:rPr>
          <w:rFonts w:ascii="Times New Roman" w:hAnsi="Times New Roman" w:cs="Times New Roman"/>
          <w:sz w:val="28"/>
          <w:szCs w:val="28"/>
        </w:rPr>
        <w:t>.</w:t>
      </w:r>
    </w:p>
    <w:p w:rsidR="001510DE" w:rsidRDefault="001510DE" w:rsidP="001510DE">
      <w:pPr>
        <w:spacing w:after="0" w:line="360" w:lineRule="auto"/>
        <w:ind w:firstLine="709"/>
        <w:jc w:val="both"/>
        <w:rPr>
          <w:rFonts w:ascii="Times New Roman" w:hAnsi="Times New Roman" w:cs="Times New Roman"/>
          <w:sz w:val="28"/>
          <w:szCs w:val="28"/>
        </w:rPr>
      </w:pPr>
      <w:r w:rsidRPr="002817E8">
        <w:rPr>
          <w:rFonts w:ascii="Times New Roman" w:hAnsi="Times New Roman" w:cs="Times New Roman"/>
          <w:sz w:val="28"/>
          <w:szCs w:val="28"/>
        </w:rPr>
        <w:t>Сегодня важнейшей задачей государства является не только увеличение продолжительности жизни россиян, но и существенное повышение ее качества для людей всех возрастов, особенно старшего поколения.</w:t>
      </w:r>
      <w:r w:rsidR="00304E1E">
        <w:rPr>
          <w:rFonts w:ascii="Times New Roman" w:hAnsi="Times New Roman" w:cs="Times New Roman"/>
          <w:sz w:val="28"/>
          <w:szCs w:val="28"/>
        </w:rPr>
        <w:t xml:space="preserve"> </w:t>
      </w:r>
      <w:r w:rsidR="004C243F" w:rsidRPr="004C243F">
        <w:rPr>
          <w:rFonts w:ascii="Times New Roman" w:hAnsi="Times New Roman" w:cs="Times New Roman"/>
          <w:sz w:val="28"/>
          <w:szCs w:val="28"/>
        </w:rPr>
        <w:t>После выхода на пенсию многие пожилые люди сталкиваются с рядом социально-экономических проблем, а также с проблемой одиночества,  потеря социальных контактов</w:t>
      </w:r>
      <w:r w:rsidR="004C243F">
        <w:rPr>
          <w:rFonts w:ascii="Times New Roman" w:hAnsi="Times New Roman" w:cs="Times New Roman"/>
          <w:sz w:val="28"/>
          <w:szCs w:val="28"/>
        </w:rPr>
        <w:t>. Уровень жизни старшего поколения снижается, что требует особого внимания к их проблемам и потребностям со стороны общества и государства.</w:t>
      </w:r>
    </w:p>
    <w:p w:rsidR="002971A5" w:rsidRPr="002971A5" w:rsidRDefault="004C243F" w:rsidP="001510DE">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4C243F">
        <w:rPr>
          <w:rFonts w:ascii="Times New Roman" w:eastAsia="TimesNewRomanPSMT" w:hAnsi="Times New Roman" w:cs="Times New Roman"/>
          <w:sz w:val="28"/>
          <w:szCs w:val="28"/>
        </w:rPr>
        <w:lastRenderedPageBreak/>
        <w:t xml:space="preserve">В России активная социальная политика по отношению к пожилым гражданам и меры их социальной поддержки неоднократно выдвигались в качестве государственного приоритета. </w:t>
      </w:r>
      <w:proofErr w:type="gramStart"/>
      <w:r w:rsidR="002971A5">
        <w:rPr>
          <w:rFonts w:ascii="Times New Roman" w:eastAsia="TimesNewRomanPSMT" w:hAnsi="Times New Roman" w:cs="Times New Roman"/>
          <w:sz w:val="28"/>
          <w:szCs w:val="28"/>
        </w:rPr>
        <w:t xml:space="preserve">Увеличение продолжительности жизни и сохранение активного долголетия пожилых граждан как носителей знаний и опыта, национальной культуры и традиций, духовно-нравственных ценностей, которые они передают молодому поколению закреплено в Стратегии национальной безопасности, в которой сказано, что </w:t>
      </w:r>
      <w:r w:rsidR="005815EC">
        <w:rPr>
          <w:rFonts w:ascii="Times New Roman" w:eastAsia="TimesNewRomanPSMT" w:hAnsi="Times New Roman" w:cs="Times New Roman"/>
          <w:sz w:val="28"/>
          <w:szCs w:val="28"/>
        </w:rPr>
        <w:t>«…</w:t>
      </w:r>
      <w:r w:rsidR="002971A5">
        <w:rPr>
          <w:rFonts w:ascii="Times New Roman" w:eastAsia="TimesNewRomanPSMT" w:hAnsi="Times New Roman" w:cs="Times New Roman"/>
          <w:sz w:val="28"/>
          <w:szCs w:val="28"/>
        </w:rPr>
        <w:t>р</w:t>
      </w:r>
      <w:r w:rsidR="002971A5" w:rsidRPr="002971A5">
        <w:rPr>
          <w:rFonts w:ascii="Times New Roman" w:eastAsia="TimesNewRomanPSMT" w:hAnsi="Times New Roman" w:cs="Times New Roman"/>
          <w:sz w:val="28"/>
          <w:szCs w:val="28"/>
        </w:rPr>
        <w:t xml:space="preserve">оссийские духовно-нравственные идеалы и культурно-исторические ценности, талант народа лежат в основе государственности и являются фундаментом </w:t>
      </w:r>
      <w:r w:rsidR="00EB57D2">
        <w:rPr>
          <w:rFonts w:ascii="Times New Roman" w:eastAsia="TimesNewRomanPSMT" w:hAnsi="Times New Roman" w:cs="Times New Roman"/>
          <w:sz w:val="28"/>
          <w:szCs w:val="28"/>
        </w:rPr>
        <w:t>для дальнейшего развития страны.</w:t>
      </w:r>
      <w:proofErr w:type="gramEnd"/>
      <w:r w:rsidR="002971A5">
        <w:rPr>
          <w:rFonts w:ascii="Times New Roman" w:eastAsia="TimesNewRomanPSMT" w:hAnsi="Times New Roman" w:cs="Times New Roman"/>
          <w:sz w:val="28"/>
          <w:szCs w:val="28"/>
        </w:rPr>
        <w:t xml:space="preserve"> </w:t>
      </w:r>
      <w:r w:rsidR="00EB57D2">
        <w:rPr>
          <w:rFonts w:ascii="Times New Roman" w:eastAsia="TimesNewRomanPSMT" w:hAnsi="Times New Roman" w:cs="Times New Roman"/>
          <w:sz w:val="28"/>
          <w:szCs w:val="28"/>
        </w:rPr>
        <w:t>Р</w:t>
      </w:r>
      <w:r w:rsidR="002971A5" w:rsidRPr="002971A5">
        <w:rPr>
          <w:rFonts w:ascii="Times New Roman" w:eastAsia="TimesNewRomanPSMT" w:hAnsi="Times New Roman" w:cs="Times New Roman"/>
          <w:sz w:val="28"/>
          <w:szCs w:val="28"/>
        </w:rPr>
        <w:t>еализуемая в Российской Федерации государственная социально-экономическая политика направлена на обеспечение достойной жизни и свободного развития человека, создание условий для укрепления здоровья граждан, увеличение продолжительности жизни</w:t>
      </w:r>
      <w:r w:rsidR="002971A5">
        <w:rPr>
          <w:rFonts w:ascii="Times New Roman" w:eastAsia="TimesNewRomanPSMT" w:hAnsi="Times New Roman" w:cs="Times New Roman"/>
          <w:sz w:val="28"/>
          <w:szCs w:val="28"/>
        </w:rPr>
        <w:t xml:space="preserve">. </w:t>
      </w:r>
      <w:r w:rsidR="002971A5" w:rsidRPr="002971A5">
        <w:rPr>
          <w:rFonts w:ascii="Times New Roman" w:eastAsia="TimesNewRomanPSMT" w:hAnsi="Times New Roman" w:cs="Times New Roman"/>
          <w:sz w:val="28"/>
          <w:szCs w:val="28"/>
        </w:rPr>
        <w:t>Активно формируются условия для достойной жизни старшего поколения. Повышение рождаемости становится обязательным условием для увеличения численности населения России</w:t>
      </w:r>
      <w:r w:rsidR="005815EC">
        <w:rPr>
          <w:rFonts w:ascii="Times New Roman" w:eastAsia="TimesNewRomanPSMT" w:hAnsi="Times New Roman" w:cs="Times New Roman"/>
          <w:sz w:val="28"/>
          <w:szCs w:val="28"/>
        </w:rPr>
        <w:t>»</w:t>
      </w:r>
      <w:r w:rsidR="002971A5" w:rsidRPr="002971A5">
        <w:rPr>
          <w:rFonts w:ascii="Times New Roman" w:eastAsia="TimesNewRomanPSMT" w:hAnsi="Times New Roman" w:cs="Times New Roman"/>
          <w:sz w:val="28"/>
          <w:szCs w:val="28"/>
        </w:rPr>
        <w:t>[</w:t>
      </w:r>
      <w:r w:rsidR="002971A5">
        <w:rPr>
          <w:rFonts w:ascii="Times New Roman" w:eastAsia="TimesNewRomanPSMT" w:hAnsi="Times New Roman" w:cs="Times New Roman"/>
          <w:sz w:val="28"/>
          <w:szCs w:val="28"/>
        </w:rPr>
        <w:t>1</w:t>
      </w:r>
      <w:r w:rsidR="002971A5" w:rsidRPr="002971A5">
        <w:rPr>
          <w:rFonts w:ascii="Times New Roman" w:eastAsia="TimesNewRomanPSMT" w:hAnsi="Times New Roman" w:cs="Times New Roman"/>
          <w:sz w:val="28"/>
          <w:szCs w:val="28"/>
        </w:rPr>
        <w:t>]</w:t>
      </w:r>
      <w:r w:rsidR="00F70A99">
        <w:rPr>
          <w:rFonts w:ascii="Times New Roman" w:eastAsia="TimesNewRomanPSMT" w:hAnsi="Times New Roman" w:cs="Times New Roman"/>
          <w:sz w:val="28"/>
          <w:szCs w:val="28"/>
        </w:rPr>
        <w:t>.</w:t>
      </w:r>
    </w:p>
    <w:p w:rsidR="00304E1E" w:rsidRDefault="00EB57D2" w:rsidP="001510DE">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Еще одним стратегическим программным документом, в котором разрабатываются условия и гарантии достойной жизни старшего поколения,  является </w:t>
      </w:r>
      <w:r w:rsidR="004C243F" w:rsidRPr="004C243F">
        <w:rPr>
          <w:rFonts w:ascii="Times New Roman" w:eastAsia="TimesNewRomanPSMT" w:hAnsi="Times New Roman" w:cs="Times New Roman"/>
          <w:sz w:val="28"/>
          <w:szCs w:val="28"/>
        </w:rPr>
        <w:t>Стратеги</w:t>
      </w:r>
      <w:r>
        <w:rPr>
          <w:rFonts w:ascii="Times New Roman" w:eastAsia="TimesNewRomanPSMT" w:hAnsi="Times New Roman" w:cs="Times New Roman"/>
          <w:sz w:val="28"/>
          <w:szCs w:val="28"/>
        </w:rPr>
        <w:t>я</w:t>
      </w:r>
      <w:r w:rsidR="004C243F" w:rsidRPr="004C243F">
        <w:rPr>
          <w:rFonts w:ascii="Times New Roman" w:eastAsia="TimesNewRomanPSMT" w:hAnsi="Times New Roman" w:cs="Times New Roman"/>
          <w:sz w:val="28"/>
          <w:szCs w:val="28"/>
        </w:rPr>
        <w:t xml:space="preserve"> действий в интересах граждан пожилого возраста до 2025 года</w:t>
      </w:r>
      <w:r w:rsidRPr="00EB57D2">
        <w:rPr>
          <w:rFonts w:ascii="Times New Roman" w:eastAsia="TimesNewRomanPSMT" w:hAnsi="Times New Roman" w:cs="Times New Roman"/>
          <w:sz w:val="28"/>
          <w:szCs w:val="28"/>
        </w:rPr>
        <w:t>[</w:t>
      </w:r>
      <w:r>
        <w:rPr>
          <w:rFonts w:ascii="Times New Roman" w:eastAsia="TimesNewRomanPSMT" w:hAnsi="Times New Roman" w:cs="Times New Roman"/>
          <w:sz w:val="28"/>
          <w:szCs w:val="28"/>
        </w:rPr>
        <w:t>2</w:t>
      </w:r>
      <w:r w:rsidRPr="00EB57D2">
        <w:rPr>
          <w:rFonts w:ascii="Times New Roman" w:eastAsia="TimesNewRomanPSMT" w:hAnsi="Times New Roman" w:cs="Times New Roman"/>
          <w:sz w:val="28"/>
          <w:szCs w:val="28"/>
        </w:rPr>
        <w:t>]</w:t>
      </w:r>
      <w:r>
        <w:rPr>
          <w:rFonts w:ascii="Times New Roman" w:eastAsia="TimesNewRomanPSMT" w:hAnsi="Times New Roman" w:cs="Times New Roman"/>
          <w:sz w:val="28"/>
          <w:szCs w:val="28"/>
        </w:rPr>
        <w:t xml:space="preserve">. </w:t>
      </w:r>
      <w:r w:rsidRPr="00EB57D2">
        <w:rPr>
          <w:rFonts w:ascii="Times New Roman" w:eastAsia="TimesNewRomanPSMT" w:hAnsi="Times New Roman" w:cs="Times New Roman"/>
          <w:sz w:val="28"/>
          <w:szCs w:val="28"/>
        </w:rPr>
        <w:t>Стратегия содержит цели, задачи, направления государственной политики, реализация которых должна улучшить качество жизни граждан старшего поколения в зависимости от их индивидуальной нуждаемости и потребностей, обеспечить более эффективное использование их потенциала и участие в жизни общества.</w:t>
      </w:r>
      <w:r w:rsidR="00254600">
        <w:rPr>
          <w:rFonts w:ascii="Times New Roman" w:eastAsia="TimesNewRomanPSMT" w:hAnsi="Times New Roman" w:cs="Times New Roman"/>
          <w:sz w:val="28"/>
          <w:szCs w:val="28"/>
        </w:rPr>
        <w:t xml:space="preserve"> </w:t>
      </w:r>
      <w:r w:rsidR="000A024E" w:rsidRPr="000A024E">
        <w:rPr>
          <w:rFonts w:ascii="Times New Roman" w:eastAsia="TimesNewRomanPSMT" w:hAnsi="Times New Roman" w:cs="Times New Roman"/>
          <w:sz w:val="28"/>
          <w:szCs w:val="28"/>
        </w:rPr>
        <w:t xml:space="preserve">Применительно к лицам пожилого возраста в Российской Федерации охраняется здоровье, устанавливаются государственные пенсии и </w:t>
      </w:r>
      <w:r w:rsidR="000A024E" w:rsidRPr="000A024E">
        <w:rPr>
          <w:rFonts w:ascii="Times New Roman" w:eastAsia="TimesNewRomanPSMT" w:hAnsi="Times New Roman" w:cs="Times New Roman"/>
          <w:sz w:val="28"/>
          <w:szCs w:val="28"/>
        </w:rPr>
        <w:lastRenderedPageBreak/>
        <w:t>пособия, обеспечиваются государственная поддержка пожилых граждан через систему</w:t>
      </w:r>
      <w:r w:rsidR="000A024E">
        <w:rPr>
          <w:rFonts w:ascii="Times New Roman" w:eastAsia="TimesNewRomanPSMT" w:hAnsi="Times New Roman" w:cs="Times New Roman"/>
          <w:sz w:val="28"/>
          <w:szCs w:val="28"/>
        </w:rPr>
        <w:t xml:space="preserve"> </w:t>
      </w:r>
      <w:r w:rsidR="000A024E" w:rsidRPr="000A024E">
        <w:rPr>
          <w:rFonts w:ascii="Times New Roman" w:eastAsia="TimesNewRomanPSMT" w:hAnsi="Times New Roman" w:cs="Times New Roman"/>
          <w:sz w:val="28"/>
          <w:szCs w:val="28"/>
        </w:rPr>
        <w:t>социальных служб и иные гарантии социальной защиты.</w:t>
      </w:r>
    </w:p>
    <w:p w:rsidR="00254600" w:rsidRPr="003A25DF" w:rsidRDefault="00304E1E" w:rsidP="00254600">
      <w:pPr>
        <w:autoSpaceDE w:val="0"/>
        <w:autoSpaceDN w:val="0"/>
        <w:adjustRightInd w:val="0"/>
        <w:spacing w:after="0" w:line="360" w:lineRule="auto"/>
        <w:ind w:firstLine="709"/>
        <w:jc w:val="both"/>
        <w:rPr>
          <w:rFonts w:ascii="Times New Roman" w:hAnsi="Times New Roman" w:cs="Times New Roman"/>
          <w:sz w:val="28"/>
          <w:szCs w:val="28"/>
        </w:rPr>
      </w:pPr>
      <w:r w:rsidRPr="00304E1E">
        <w:rPr>
          <w:rFonts w:ascii="Times New Roman" w:eastAsia="TimesNewRomanPSMT" w:hAnsi="Times New Roman" w:cs="Times New Roman"/>
          <w:sz w:val="28"/>
          <w:szCs w:val="28"/>
        </w:rPr>
        <w:t>В последние годы в России растет внимание правительства к проблемам</w:t>
      </w:r>
      <w:r>
        <w:rPr>
          <w:rFonts w:ascii="Times New Roman" w:eastAsia="TimesNewRomanPSMT" w:hAnsi="Times New Roman" w:cs="Times New Roman"/>
          <w:sz w:val="28"/>
          <w:szCs w:val="28"/>
        </w:rPr>
        <w:t xml:space="preserve"> </w:t>
      </w:r>
      <w:r w:rsidRPr="00304E1E">
        <w:rPr>
          <w:rFonts w:ascii="Times New Roman" w:eastAsia="TimesNewRomanPSMT" w:hAnsi="Times New Roman" w:cs="Times New Roman"/>
          <w:sz w:val="28"/>
          <w:szCs w:val="28"/>
        </w:rPr>
        <w:t xml:space="preserve">пожилых людей. </w:t>
      </w:r>
      <w:r w:rsidR="00254600">
        <w:rPr>
          <w:rFonts w:ascii="Times New Roman" w:eastAsia="TimesNewRomanPSMT" w:hAnsi="Times New Roman" w:cs="Times New Roman"/>
          <w:sz w:val="28"/>
          <w:szCs w:val="28"/>
        </w:rPr>
        <w:t xml:space="preserve"> </w:t>
      </w:r>
      <w:r w:rsidR="00254600" w:rsidRPr="003A25DF">
        <w:rPr>
          <w:rFonts w:ascii="Times New Roman" w:hAnsi="Times New Roman" w:cs="Times New Roman"/>
          <w:sz w:val="28"/>
          <w:szCs w:val="28"/>
        </w:rPr>
        <w:t>В настоящее время в России в целом сформирована и продолжае</w:t>
      </w:r>
      <w:r w:rsidR="00254600">
        <w:rPr>
          <w:rFonts w:ascii="Times New Roman" w:hAnsi="Times New Roman" w:cs="Times New Roman"/>
          <w:sz w:val="28"/>
          <w:szCs w:val="28"/>
        </w:rPr>
        <w:t>т совершенствоваться нормативно-</w:t>
      </w:r>
      <w:r w:rsidR="00254600" w:rsidRPr="003A25DF">
        <w:rPr>
          <w:rFonts w:ascii="Times New Roman" w:hAnsi="Times New Roman" w:cs="Times New Roman"/>
          <w:sz w:val="28"/>
          <w:szCs w:val="28"/>
        </w:rPr>
        <w:t xml:space="preserve">правовая база обеспечения </w:t>
      </w:r>
      <w:r w:rsidR="00254600">
        <w:rPr>
          <w:rFonts w:ascii="Times New Roman" w:hAnsi="Times New Roman" w:cs="Times New Roman"/>
          <w:sz w:val="28"/>
          <w:szCs w:val="28"/>
        </w:rPr>
        <w:t xml:space="preserve">условий </w:t>
      </w:r>
      <w:r w:rsidR="00254600" w:rsidRPr="003A25DF">
        <w:rPr>
          <w:rFonts w:ascii="Times New Roman" w:hAnsi="Times New Roman" w:cs="Times New Roman"/>
          <w:sz w:val="28"/>
          <w:szCs w:val="28"/>
        </w:rPr>
        <w:t>достойн</w:t>
      </w:r>
      <w:r w:rsidR="00254600">
        <w:rPr>
          <w:rFonts w:ascii="Times New Roman" w:hAnsi="Times New Roman" w:cs="Times New Roman"/>
          <w:sz w:val="28"/>
          <w:szCs w:val="28"/>
        </w:rPr>
        <w:t>ой</w:t>
      </w:r>
      <w:r w:rsidR="00254600" w:rsidRPr="003A25DF">
        <w:rPr>
          <w:rFonts w:ascii="Times New Roman" w:hAnsi="Times New Roman" w:cs="Times New Roman"/>
          <w:sz w:val="28"/>
          <w:szCs w:val="28"/>
        </w:rPr>
        <w:t xml:space="preserve"> жизни</w:t>
      </w:r>
      <w:r w:rsidR="00254600" w:rsidRPr="00304E1E">
        <w:rPr>
          <w:rFonts w:ascii="Times New Roman" w:eastAsia="TimesNewRomanPSMT" w:hAnsi="Times New Roman" w:cs="Times New Roman"/>
          <w:sz w:val="28"/>
          <w:szCs w:val="28"/>
        </w:rPr>
        <w:t xml:space="preserve"> </w:t>
      </w:r>
      <w:r w:rsidR="00254600">
        <w:rPr>
          <w:rFonts w:ascii="Times New Roman" w:eastAsia="TimesNewRomanPSMT" w:hAnsi="Times New Roman" w:cs="Times New Roman"/>
          <w:sz w:val="28"/>
          <w:szCs w:val="28"/>
        </w:rPr>
        <w:t xml:space="preserve">старшего поколения. </w:t>
      </w:r>
      <w:proofErr w:type="gramStart"/>
      <w:r w:rsidRPr="00304E1E">
        <w:rPr>
          <w:rFonts w:ascii="Times New Roman" w:eastAsia="TimesNewRomanPSMT" w:hAnsi="Times New Roman" w:cs="Times New Roman"/>
          <w:sz w:val="28"/>
          <w:szCs w:val="28"/>
        </w:rPr>
        <w:t>Основные положения государственной политики в отношении</w:t>
      </w:r>
      <w:r>
        <w:rPr>
          <w:rFonts w:ascii="Times New Roman" w:eastAsia="TimesNewRomanPSMT" w:hAnsi="Times New Roman" w:cs="Times New Roman"/>
          <w:sz w:val="28"/>
          <w:szCs w:val="28"/>
        </w:rPr>
        <w:t xml:space="preserve"> </w:t>
      </w:r>
      <w:r w:rsidRPr="00304E1E">
        <w:rPr>
          <w:rFonts w:ascii="Times New Roman" w:eastAsia="TimesNewRomanPSMT" w:hAnsi="Times New Roman" w:cs="Times New Roman"/>
          <w:sz w:val="28"/>
          <w:szCs w:val="28"/>
        </w:rPr>
        <w:t>пожилых россиян отражены в федеральн</w:t>
      </w:r>
      <w:r w:rsidR="00254600">
        <w:rPr>
          <w:rFonts w:ascii="Times New Roman" w:eastAsia="TimesNewRomanPSMT" w:hAnsi="Times New Roman" w:cs="Times New Roman"/>
          <w:sz w:val="28"/>
          <w:szCs w:val="28"/>
        </w:rPr>
        <w:t>ом и региональной законодательстве; п</w:t>
      </w:r>
      <w:r w:rsidRPr="00304E1E">
        <w:rPr>
          <w:rFonts w:ascii="Times New Roman" w:eastAsia="TimesNewRomanPSMT" w:hAnsi="Times New Roman" w:cs="Times New Roman"/>
          <w:sz w:val="28"/>
          <w:szCs w:val="28"/>
        </w:rPr>
        <w:t>риняты</w:t>
      </w:r>
      <w:r>
        <w:rPr>
          <w:rFonts w:ascii="Times New Roman" w:eastAsia="TimesNewRomanPSMT" w:hAnsi="Times New Roman" w:cs="Times New Roman"/>
          <w:sz w:val="28"/>
          <w:szCs w:val="28"/>
        </w:rPr>
        <w:t xml:space="preserve"> </w:t>
      </w:r>
      <w:r w:rsidRPr="00304E1E">
        <w:rPr>
          <w:rFonts w:ascii="Times New Roman" w:eastAsia="TimesNewRomanPSMT" w:hAnsi="Times New Roman" w:cs="Times New Roman"/>
          <w:sz w:val="28"/>
          <w:szCs w:val="28"/>
        </w:rPr>
        <w:t>основополагающие документы в области социальной поддержки лиц старшего</w:t>
      </w:r>
      <w:r>
        <w:rPr>
          <w:rFonts w:ascii="Times New Roman" w:eastAsia="TimesNewRomanPSMT" w:hAnsi="Times New Roman" w:cs="Times New Roman"/>
          <w:sz w:val="28"/>
          <w:szCs w:val="28"/>
        </w:rPr>
        <w:t xml:space="preserve"> </w:t>
      </w:r>
      <w:r w:rsidRPr="00304E1E">
        <w:rPr>
          <w:rFonts w:ascii="Times New Roman" w:eastAsia="TimesNewRomanPSMT" w:hAnsi="Times New Roman" w:cs="Times New Roman"/>
          <w:sz w:val="28"/>
          <w:szCs w:val="28"/>
        </w:rPr>
        <w:t>возраста</w:t>
      </w:r>
      <w:r w:rsidR="004C243F">
        <w:rPr>
          <w:rFonts w:ascii="Times New Roman" w:eastAsia="TimesNewRomanPSMT" w:hAnsi="Times New Roman" w:cs="Times New Roman"/>
          <w:sz w:val="28"/>
          <w:szCs w:val="28"/>
        </w:rPr>
        <w:t>.</w:t>
      </w:r>
      <w:proofErr w:type="gramEnd"/>
      <w:r w:rsidR="004C243F">
        <w:rPr>
          <w:rFonts w:ascii="Times New Roman" w:eastAsia="TimesNewRomanPSMT" w:hAnsi="Times New Roman" w:cs="Times New Roman"/>
          <w:sz w:val="28"/>
          <w:szCs w:val="28"/>
        </w:rPr>
        <w:t xml:space="preserve"> </w:t>
      </w:r>
      <w:r w:rsidR="00254600" w:rsidRPr="003A25DF">
        <w:rPr>
          <w:rFonts w:ascii="Times New Roman" w:hAnsi="Times New Roman" w:cs="Times New Roman"/>
          <w:sz w:val="28"/>
          <w:szCs w:val="28"/>
        </w:rPr>
        <w:t>Помимо внутригосударственных источников частью правовой системы нашей страны являются международные договоры и соглашения, ратифицированные Российской Федерацией, регулирующие вопросы, связанные с обеспечением достойного уровня жизни человека.</w:t>
      </w:r>
    </w:p>
    <w:p w:rsidR="00254600" w:rsidRDefault="00254600" w:rsidP="00254600">
      <w:pPr>
        <w:spacing w:after="0" w:line="360" w:lineRule="auto"/>
        <w:ind w:firstLine="709"/>
        <w:jc w:val="both"/>
        <w:rPr>
          <w:rFonts w:ascii="Times New Roman" w:hAnsi="Times New Roman" w:cs="Times New Roman"/>
          <w:sz w:val="28"/>
          <w:szCs w:val="28"/>
        </w:rPr>
      </w:pPr>
      <w:r w:rsidRPr="003A25DF">
        <w:rPr>
          <w:rFonts w:ascii="Times New Roman" w:hAnsi="Times New Roman" w:cs="Times New Roman"/>
          <w:sz w:val="28"/>
          <w:szCs w:val="28"/>
        </w:rPr>
        <w:t xml:space="preserve">Ядром всей </w:t>
      </w:r>
      <w:proofErr w:type="gramStart"/>
      <w:r w:rsidRPr="003A25DF">
        <w:rPr>
          <w:rFonts w:ascii="Times New Roman" w:hAnsi="Times New Roman" w:cs="Times New Roman"/>
          <w:sz w:val="28"/>
          <w:szCs w:val="28"/>
        </w:rPr>
        <w:t xml:space="preserve">системы </w:t>
      </w:r>
      <w:r>
        <w:rPr>
          <w:rFonts w:ascii="Times New Roman" w:hAnsi="Times New Roman" w:cs="Times New Roman"/>
          <w:sz w:val="28"/>
          <w:szCs w:val="28"/>
        </w:rPr>
        <w:t xml:space="preserve">правовых гарантий достойного </w:t>
      </w:r>
      <w:r w:rsidRPr="003A25DF">
        <w:rPr>
          <w:rFonts w:ascii="Times New Roman" w:hAnsi="Times New Roman" w:cs="Times New Roman"/>
          <w:sz w:val="28"/>
          <w:szCs w:val="28"/>
        </w:rPr>
        <w:t>уровн</w:t>
      </w:r>
      <w:r>
        <w:rPr>
          <w:rFonts w:ascii="Times New Roman" w:hAnsi="Times New Roman" w:cs="Times New Roman"/>
          <w:sz w:val="28"/>
          <w:szCs w:val="28"/>
        </w:rPr>
        <w:t>я</w:t>
      </w:r>
      <w:r w:rsidRPr="003A25DF">
        <w:rPr>
          <w:rFonts w:ascii="Times New Roman" w:hAnsi="Times New Roman" w:cs="Times New Roman"/>
          <w:sz w:val="28"/>
          <w:szCs w:val="28"/>
        </w:rPr>
        <w:t xml:space="preserve"> жизни </w:t>
      </w:r>
      <w:r>
        <w:rPr>
          <w:rFonts w:ascii="Times New Roman" w:hAnsi="Times New Roman" w:cs="Times New Roman"/>
          <w:sz w:val="28"/>
          <w:szCs w:val="28"/>
        </w:rPr>
        <w:t>старшего поколения</w:t>
      </w:r>
      <w:proofErr w:type="gramEnd"/>
      <w:r>
        <w:rPr>
          <w:rFonts w:ascii="Times New Roman" w:hAnsi="Times New Roman" w:cs="Times New Roman"/>
          <w:sz w:val="28"/>
          <w:szCs w:val="28"/>
        </w:rPr>
        <w:t xml:space="preserve"> </w:t>
      </w:r>
      <w:r w:rsidRPr="003A25DF">
        <w:rPr>
          <w:rFonts w:ascii="Times New Roman" w:hAnsi="Times New Roman" w:cs="Times New Roman"/>
          <w:sz w:val="28"/>
          <w:szCs w:val="28"/>
        </w:rPr>
        <w:t xml:space="preserve">является федеральная Конституция. </w:t>
      </w:r>
      <w:r>
        <w:rPr>
          <w:rFonts w:ascii="Times New Roman" w:hAnsi="Times New Roman" w:cs="Times New Roman"/>
          <w:sz w:val="28"/>
          <w:szCs w:val="28"/>
        </w:rPr>
        <w:t>Т</w:t>
      </w:r>
      <w:r w:rsidRPr="003A25DF">
        <w:rPr>
          <w:rFonts w:ascii="Times New Roman" w:hAnsi="Times New Roman" w:cs="Times New Roman"/>
          <w:sz w:val="28"/>
          <w:szCs w:val="28"/>
        </w:rPr>
        <w:t xml:space="preserve">ермин «достойный уровень жизни» употреблен в статье 7 Конституции, входящей в главу 1 «Основы конституционного строя», что подтверждает важность и незыблемость данного положения. </w:t>
      </w:r>
      <w:proofErr w:type="gramStart"/>
      <w:r>
        <w:rPr>
          <w:rFonts w:ascii="Times New Roman" w:hAnsi="Times New Roman" w:cs="Times New Roman"/>
          <w:sz w:val="28"/>
          <w:szCs w:val="28"/>
        </w:rPr>
        <w:t>П</w:t>
      </w:r>
      <w:r w:rsidRPr="003A25DF">
        <w:rPr>
          <w:rFonts w:ascii="Times New Roman" w:hAnsi="Times New Roman" w:cs="Times New Roman"/>
          <w:sz w:val="28"/>
          <w:szCs w:val="28"/>
        </w:rPr>
        <w:t xml:space="preserve">раво на достойную жизнь является комплексным и обеспечивается  посредством реализации группы социальных прав, закрепленных в Конституции РФ, таких как право на государственную поддержку инвалидов и пожилых граждан (ст. 7), право на социальное обеспечение по возрасту, </w:t>
      </w:r>
      <w:r>
        <w:rPr>
          <w:rFonts w:ascii="Times New Roman" w:hAnsi="Times New Roman" w:cs="Times New Roman"/>
          <w:sz w:val="28"/>
          <w:szCs w:val="28"/>
        </w:rPr>
        <w:t xml:space="preserve">в случае болезни, инвалидности </w:t>
      </w:r>
      <w:r w:rsidRPr="003A25DF">
        <w:rPr>
          <w:rFonts w:ascii="Times New Roman" w:hAnsi="Times New Roman" w:cs="Times New Roman"/>
          <w:sz w:val="28"/>
          <w:szCs w:val="28"/>
        </w:rPr>
        <w:t>(ст. 39), право на жилище, на получение жилища малоимущими гражданами бесплатно или за доступную плату;</w:t>
      </w:r>
      <w:proofErr w:type="gramEnd"/>
      <w:r w:rsidRPr="003A25DF">
        <w:rPr>
          <w:rFonts w:ascii="Times New Roman" w:hAnsi="Times New Roman" w:cs="Times New Roman"/>
          <w:sz w:val="28"/>
          <w:szCs w:val="28"/>
        </w:rPr>
        <w:t xml:space="preserve"> право человека на охрану здоровья и бесплатную медицинскую помощь в государственных и муниципальных учреждениях здравоо</w:t>
      </w:r>
      <w:r>
        <w:rPr>
          <w:rFonts w:ascii="Times New Roman" w:hAnsi="Times New Roman" w:cs="Times New Roman"/>
          <w:sz w:val="28"/>
          <w:szCs w:val="28"/>
        </w:rPr>
        <w:t xml:space="preserve">хранения; право на образование. </w:t>
      </w:r>
      <w:r w:rsidRPr="003A25DF">
        <w:rPr>
          <w:rFonts w:ascii="Times New Roman" w:hAnsi="Times New Roman" w:cs="Times New Roman"/>
          <w:sz w:val="28"/>
          <w:szCs w:val="28"/>
        </w:rPr>
        <w:t xml:space="preserve">Согласно статье 71 Конституции в ведении </w:t>
      </w:r>
      <w:r w:rsidRPr="003A25DF">
        <w:rPr>
          <w:rFonts w:ascii="Times New Roman" w:hAnsi="Times New Roman" w:cs="Times New Roman"/>
          <w:sz w:val="28"/>
          <w:szCs w:val="28"/>
        </w:rPr>
        <w:lastRenderedPageBreak/>
        <w:t>Российской Федерации находятся регулирование и защита прав и свобо</w:t>
      </w:r>
      <w:r>
        <w:rPr>
          <w:rFonts w:ascii="Times New Roman" w:hAnsi="Times New Roman" w:cs="Times New Roman"/>
          <w:sz w:val="28"/>
          <w:szCs w:val="28"/>
        </w:rPr>
        <w:t>д человека и гражданина (пункт «</w:t>
      </w:r>
      <w:r w:rsidRPr="003A25DF">
        <w:rPr>
          <w:rFonts w:ascii="Times New Roman" w:hAnsi="Times New Roman" w:cs="Times New Roman"/>
          <w:sz w:val="28"/>
          <w:szCs w:val="28"/>
        </w:rPr>
        <w:t>в</w:t>
      </w:r>
      <w:r>
        <w:rPr>
          <w:rFonts w:ascii="Times New Roman" w:hAnsi="Times New Roman" w:cs="Times New Roman"/>
          <w:sz w:val="28"/>
          <w:szCs w:val="28"/>
        </w:rPr>
        <w:t>»</w:t>
      </w:r>
      <w:r w:rsidRPr="003A25DF">
        <w:rPr>
          <w:rFonts w:ascii="Times New Roman" w:hAnsi="Times New Roman" w:cs="Times New Roman"/>
          <w:sz w:val="28"/>
          <w:szCs w:val="28"/>
        </w:rPr>
        <w:t xml:space="preserve">), </w:t>
      </w:r>
      <w:r>
        <w:rPr>
          <w:rFonts w:ascii="Times New Roman" w:hAnsi="Times New Roman" w:cs="Times New Roman"/>
          <w:sz w:val="28"/>
          <w:szCs w:val="28"/>
        </w:rPr>
        <w:t xml:space="preserve">а также </w:t>
      </w:r>
      <w:r w:rsidRPr="003A25DF">
        <w:rPr>
          <w:rFonts w:ascii="Times New Roman" w:hAnsi="Times New Roman" w:cs="Times New Roman"/>
          <w:sz w:val="28"/>
          <w:szCs w:val="28"/>
        </w:rPr>
        <w:t>установление основ федеральной политики в области социального разви</w:t>
      </w:r>
      <w:r>
        <w:rPr>
          <w:rFonts w:ascii="Times New Roman" w:hAnsi="Times New Roman" w:cs="Times New Roman"/>
          <w:sz w:val="28"/>
          <w:szCs w:val="28"/>
        </w:rPr>
        <w:t>тия (пункт «</w:t>
      </w:r>
      <w:r w:rsidRPr="003A25DF">
        <w:rPr>
          <w:rFonts w:ascii="Times New Roman" w:hAnsi="Times New Roman" w:cs="Times New Roman"/>
          <w:sz w:val="28"/>
          <w:szCs w:val="28"/>
        </w:rPr>
        <w:t>е</w:t>
      </w:r>
      <w:r>
        <w:rPr>
          <w:rFonts w:ascii="Times New Roman" w:hAnsi="Times New Roman" w:cs="Times New Roman"/>
          <w:sz w:val="28"/>
          <w:szCs w:val="28"/>
        </w:rPr>
        <w:t>»</w:t>
      </w:r>
      <w:r w:rsidRPr="003A25DF">
        <w:rPr>
          <w:rFonts w:ascii="Times New Roman" w:hAnsi="Times New Roman" w:cs="Times New Roman"/>
          <w:sz w:val="28"/>
          <w:szCs w:val="28"/>
        </w:rPr>
        <w:t>).</w:t>
      </w:r>
    </w:p>
    <w:p w:rsidR="000A024E" w:rsidRDefault="00254600" w:rsidP="001510DE">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Конституционные нормы, гарантирующие права лиц старшего поколения на достойную жизнь получили развитие в текущем законодательстве. </w:t>
      </w:r>
      <w:r w:rsidR="000A024E" w:rsidRPr="000A024E">
        <w:rPr>
          <w:rFonts w:ascii="Times New Roman" w:eastAsia="TimesNewRomanPSMT" w:hAnsi="Times New Roman" w:cs="Times New Roman"/>
          <w:sz w:val="28"/>
          <w:szCs w:val="28"/>
        </w:rPr>
        <w:t xml:space="preserve">На сегодняшний день в России действует достаточно развитая система, регулирующая социальные права граждан пожилого возраста. Законодательную базу социальной защиты пожилых людей в России можно условно разделить на три группы правовых норм. </w:t>
      </w:r>
    </w:p>
    <w:p w:rsidR="000A024E" w:rsidRDefault="000A024E" w:rsidP="001510DE">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0A024E">
        <w:rPr>
          <w:rFonts w:ascii="Times New Roman" w:eastAsia="TimesNewRomanPSMT" w:hAnsi="Times New Roman" w:cs="Times New Roman"/>
          <w:sz w:val="28"/>
          <w:szCs w:val="28"/>
        </w:rPr>
        <w:t xml:space="preserve">К первой группе можно отнести нормативно-правовые акты, которые непосредственно закрепляют особо значимые права пожилых граждан. </w:t>
      </w:r>
      <w:proofErr w:type="gramStart"/>
      <w:r w:rsidRPr="000A024E">
        <w:rPr>
          <w:rFonts w:ascii="Times New Roman" w:eastAsia="TimesNewRomanPSMT" w:hAnsi="Times New Roman" w:cs="Times New Roman"/>
          <w:sz w:val="28"/>
          <w:szCs w:val="28"/>
        </w:rPr>
        <w:t>К ним относятся нормы, прописанные в Конституции РФ, Гражданском ко</w:t>
      </w:r>
      <w:r w:rsidR="002C7FB1">
        <w:rPr>
          <w:rFonts w:ascii="Times New Roman" w:eastAsia="TimesNewRomanPSMT" w:hAnsi="Times New Roman" w:cs="Times New Roman"/>
          <w:sz w:val="28"/>
          <w:szCs w:val="28"/>
        </w:rPr>
        <w:t>дексе РФ, Семейном кодексе РФ, ф</w:t>
      </w:r>
      <w:r w:rsidRPr="000A024E">
        <w:rPr>
          <w:rFonts w:ascii="Times New Roman" w:eastAsia="TimesNewRomanPSMT" w:hAnsi="Times New Roman" w:cs="Times New Roman"/>
          <w:sz w:val="28"/>
          <w:szCs w:val="28"/>
        </w:rPr>
        <w:t>едеральный закон от 28 декабря 2013 г. № 442-ФЗ «Об основах социального обслуживания граждан в Российской Федерации»,</w:t>
      </w:r>
      <w:r>
        <w:rPr>
          <w:rFonts w:ascii="Times New Roman" w:eastAsia="TimesNewRomanPSMT" w:hAnsi="Times New Roman" w:cs="Times New Roman"/>
          <w:sz w:val="28"/>
          <w:szCs w:val="28"/>
        </w:rPr>
        <w:t xml:space="preserve"> </w:t>
      </w:r>
      <w:r w:rsidR="002C7FB1">
        <w:rPr>
          <w:rFonts w:ascii="Times New Roman" w:eastAsia="TimesNewRomanPSMT" w:hAnsi="Times New Roman" w:cs="Times New Roman"/>
          <w:sz w:val="28"/>
          <w:szCs w:val="28"/>
        </w:rPr>
        <w:t>ф</w:t>
      </w:r>
      <w:r w:rsidRPr="000A024E">
        <w:rPr>
          <w:rFonts w:ascii="Times New Roman" w:eastAsia="TimesNewRomanPSMT" w:hAnsi="Times New Roman" w:cs="Times New Roman"/>
          <w:sz w:val="28"/>
          <w:szCs w:val="28"/>
        </w:rPr>
        <w:t xml:space="preserve">едеральный закон от 17 июля 1999 г. № 178-ФЗ «О государственной социальной помощи», </w:t>
      </w:r>
      <w:r w:rsidR="002C7FB1">
        <w:rPr>
          <w:rFonts w:ascii="Times New Roman" w:hAnsi="Times New Roman" w:cs="Times New Roman"/>
          <w:sz w:val="28"/>
          <w:szCs w:val="28"/>
        </w:rPr>
        <w:t>ф</w:t>
      </w:r>
      <w:r w:rsidR="002C7FB1" w:rsidRPr="003A25DF">
        <w:rPr>
          <w:rFonts w:ascii="Times New Roman" w:hAnsi="Times New Roman" w:cs="Times New Roman"/>
          <w:sz w:val="28"/>
          <w:szCs w:val="28"/>
        </w:rPr>
        <w:t xml:space="preserve">едеральный закон от 21 ноября 2011 г. № 323-ФЗ «Об основах охраны здоровья </w:t>
      </w:r>
      <w:r w:rsidR="002C7FB1">
        <w:rPr>
          <w:rFonts w:ascii="Times New Roman" w:hAnsi="Times New Roman" w:cs="Times New Roman"/>
          <w:sz w:val="28"/>
          <w:szCs w:val="28"/>
        </w:rPr>
        <w:t>граждан в Российской Федерации», ф</w:t>
      </w:r>
      <w:r w:rsidR="002C7FB1" w:rsidRPr="002C7FB1">
        <w:rPr>
          <w:rFonts w:ascii="Times New Roman" w:hAnsi="Times New Roman" w:cs="Times New Roman"/>
          <w:sz w:val="28"/>
          <w:szCs w:val="28"/>
        </w:rPr>
        <w:t>едеральный закон</w:t>
      </w:r>
      <w:proofErr w:type="gramEnd"/>
      <w:r w:rsidR="002C7FB1" w:rsidRPr="002C7FB1">
        <w:rPr>
          <w:rFonts w:ascii="Times New Roman" w:hAnsi="Times New Roman" w:cs="Times New Roman"/>
          <w:sz w:val="28"/>
          <w:szCs w:val="28"/>
        </w:rPr>
        <w:t xml:space="preserve"> от 29 ноября 2010 г. № 326-ФЗ «Об обязательном медицинском страховании в Российской Федерации», </w:t>
      </w:r>
      <w:r w:rsidR="002C7FB1">
        <w:rPr>
          <w:rFonts w:ascii="Times New Roman" w:eastAsia="TimesNewRomanPSMT" w:hAnsi="Times New Roman" w:cs="Times New Roman"/>
          <w:sz w:val="28"/>
          <w:szCs w:val="28"/>
        </w:rPr>
        <w:t>ф</w:t>
      </w:r>
      <w:r w:rsidRPr="000A024E">
        <w:rPr>
          <w:rFonts w:ascii="Times New Roman" w:eastAsia="TimesNewRomanPSMT" w:hAnsi="Times New Roman" w:cs="Times New Roman"/>
          <w:sz w:val="28"/>
          <w:szCs w:val="28"/>
        </w:rPr>
        <w:t xml:space="preserve">едеральный закон от 12 января 1996 г. № 8-ФЗ «О погребении и похоронном деле» и др. </w:t>
      </w:r>
    </w:p>
    <w:p w:rsidR="00304E1E" w:rsidRDefault="000A024E" w:rsidP="001510DE">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0A024E">
        <w:rPr>
          <w:rFonts w:ascii="Times New Roman" w:eastAsia="TimesNewRomanPSMT" w:hAnsi="Times New Roman" w:cs="Times New Roman"/>
          <w:sz w:val="28"/>
          <w:szCs w:val="28"/>
        </w:rPr>
        <w:t xml:space="preserve">Ко второй группе правовых актов, регулирующих вопросы социальной защиты граждан </w:t>
      </w:r>
      <w:r w:rsidR="007F053D">
        <w:rPr>
          <w:rFonts w:ascii="Times New Roman" w:eastAsia="TimesNewRomanPSMT" w:hAnsi="Times New Roman" w:cs="Times New Roman"/>
          <w:sz w:val="28"/>
          <w:szCs w:val="28"/>
        </w:rPr>
        <w:t>пожилого возраста можно отнести</w:t>
      </w:r>
      <w:r w:rsidRPr="000A024E">
        <w:rPr>
          <w:rFonts w:ascii="Times New Roman" w:eastAsia="TimesNewRomanPSMT" w:hAnsi="Times New Roman" w:cs="Times New Roman"/>
          <w:sz w:val="28"/>
          <w:szCs w:val="28"/>
        </w:rPr>
        <w:t xml:space="preserve"> нормы, непосредственно касающиеся прав пожилых людей. К этой группе относятся, прежде всего, пенсионное законодательство: </w:t>
      </w:r>
      <w:r w:rsidR="002C7FB1">
        <w:rPr>
          <w:rFonts w:ascii="Times New Roman" w:eastAsia="TimesNewRomanPSMT" w:hAnsi="Times New Roman" w:cs="Times New Roman"/>
          <w:sz w:val="28"/>
          <w:szCs w:val="28"/>
        </w:rPr>
        <w:t>ф</w:t>
      </w:r>
      <w:r w:rsidR="002C7FB1" w:rsidRPr="002C7FB1">
        <w:rPr>
          <w:rFonts w:ascii="Times New Roman" w:eastAsia="TimesNewRomanPSMT" w:hAnsi="Times New Roman" w:cs="Times New Roman"/>
          <w:sz w:val="28"/>
          <w:szCs w:val="28"/>
        </w:rPr>
        <w:t>едеральный закон от 15 декабря 2001 г. № 166-ФЗ «О государственном пенсионном обеспечении в Российской Федерации»</w:t>
      </w:r>
      <w:r w:rsidR="002C7FB1">
        <w:rPr>
          <w:rFonts w:ascii="Times New Roman" w:eastAsia="TimesNewRomanPSMT" w:hAnsi="Times New Roman" w:cs="Times New Roman"/>
          <w:sz w:val="28"/>
          <w:szCs w:val="28"/>
        </w:rPr>
        <w:t>, ф</w:t>
      </w:r>
      <w:r w:rsidRPr="000A024E">
        <w:rPr>
          <w:rFonts w:ascii="Times New Roman" w:eastAsia="TimesNewRomanPSMT" w:hAnsi="Times New Roman" w:cs="Times New Roman"/>
          <w:sz w:val="28"/>
          <w:szCs w:val="28"/>
        </w:rPr>
        <w:t>едеральный закон от 28 декабря 2013 г. № 400-ФЗ «О страховых пенсиях».</w:t>
      </w:r>
    </w:p>
    <w:p w:rsidR="000A024E" w:rsidRDefault="000A024E" w:rsidP="001510DE">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0A024E">
        <w:rPr>
          <w:rFonts w:ascii="Times New Roman" w:eastAsia="TimesNewRomanPSMT" w:hAnsi="Times New Roman" w:cs="Times New Roman"/>
          <w:sz w:val="28"/>
          <w:szCs w:val="28"/>
        </w:rPr>
        <w:lastRenderedPageBreak/>
        <w:t>К третьей группе норм, регулирующих социальную поддержку граждан пожилого возраста, относятся нормы, регулирующие положение особых категорий пожилых людей</w:t>
      </w:r>
      <w:r w:rsidR="00BF5A0D">
        <w:rPr>
          <w:rFonts w:ascii="Times New Roman" w:eastAsia="TimesNewRomanPSMT" w:hAnsi="Times New Roman" w:cs="Times New Roman"/>
          <w:sz w:val="28"/>
          <w:szCs w:val="28"/>
        </w:rPr>
        <w:t>.</w:t>
      </w:r>
      <w:r w:rsidRPr="000A024E">
        <w:rPr>
          <w:rFonts w:ascii="Times New Roman" w:eastAsia="TimesNewRomanPSMT" w:hAnsi="Times New Roman" w:cs="Times New Roman"/>
          <w:sz w:val="28"/>
          <w:szCs w:val="28"/>
        </w:rPr>
        <w:t xml:space="preserve"> Наиболее значимыми в данной группе являются законы </w:t>
      </w:r>
      <w:r w:rsidR="00BF5A0D">
        <w:rPr>
          <w:rFonts w:ascii="Times New Roman" w:eastAsia="TimesNewRomanPSMT" w:hAnsi="Times New Roman" w:cs="Times New Roman"/>
          <w:sz w:val="28"/>
          <w:szCs w:val="28"/>
        </w:rPr>
        <w:t>ф</w:t>
      </w:r>
      <w:r w:rsidRPr="000A024E">
        <w:rPr>
          <w:rFonts w:ascii="Times New Roman" w:eastAsia="TimesNewRomanPSMT" w:hAnsi="Times New Roman" w:cs="Times New Roman"/>
          <w:sz w:val="28"/>
          <w:szCs w:val="28"/>
        </w:rPr>
        <w:t xml:space="preserve">едеральный закон от 12 января 1995 г. № 5-ФЗ «О ветеранах» и </w:t>
      </w:r>
      <w:r w:rsidR="00BF5A0D">
        <w:rPr>
          <w:rFonts w:ascii="Times New Roman" w:eastAsia="TimesNewRomanPSMT" w:hAnsi="Times New Roman" w:cs="Times New Roman"/>
          <w:sz w:val="28"/>
          <w:szCs w:val="28"/>
        </w:rPr>
        <w:t>з</w:t>
      </w:r>
      <w:r w:rsidRPr="000A024E">
        <w:rPr>
          <w:rFonts w:ascii="Times New Roman" w:eastAsia="TimesNewRomanPSMT" w:hAnsi="Times New Roman" w:cs="Times New Roman"/>
          <w:sz w:val="28"/>
          <w:szCs w:val="28"/>
        </w:rPr>
        <w:t xml:space="preserve">акон Российской Федерации от 18 октября 1991 г. № 1761-I «О реабилитации жертв политических репрессий». Например, </w:t>
      </w:r>
      <w:r w:rsidR="00BF5A0D">
        <w:rPr>
          <w:rFonts w:ascii="Times New Roman" w:eastAsia="TimesNewRomanPSMT" w:hAnsi="Times New Roman" w:cs="Times New Roman"/>
          <w:sz w:val="28"/>
          <w:szCs w:val="28"/>
        </w:rPr>
        <w:t>ф</w:t>
      </w:r>
      <w:r w:rsidRPr="000A024E">
        <w:rPr>
          <w:rFonts w:ascii="Times New Roman" w:eastAsia="TimesNewRomanPSMT" w:hAnsi="Times New Roman" w:cs="Times New Roman"/>
          <w:sz w:val="28"/>
          <w:szCs w:val="28"/>
        </w:rPr>
        <w:t>едеральный закон от 12 января 1995 г. № 5-ФЗ «О ветеранах» определяет меры социальной защиты ветеранов в РФ, основы государственной политики в отношении ветеранов, устанавливает категории ветеранов.</w:t>
      </w:r>
    </w:p>
    <w:p w:rsidR="001510DE" w:rsidRPr="00D421B9" w:rsidRDefault="001510DE" w:rsidP="001510DE">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D421B9">
        <w:rPr>
          <w:rFonts w:ascii="Times New Roman" w:eastAsia="TimesNewRomanPSMT" w:hAnsi="Times New Roman" w:cs="Times New Roman"/>
          <w:sz w:val="28"/>
          <w:szCs w:val="28"/>
        </w:rPr>
        <w:t>Абсолютно очевидно, что простого законодательного закрепления права на достойный уровень жизни не достаточно для того, чтобы достигнуть данного уровня. Государств</w:t>
      </w:r>
      <w:r>
        <w:rPr>
          <w:rFonts w:ascii="Times New Roman" w:eastAsia="TimesNewRomanPSMT" w:hAnsi="Times New Roman" w:cs="Times New Roman"/>
          <w:sz w:val="28"/>
          <w:szCs w:val="28"/>
        </w:rPr>
        <w:t>у</w:t>
      </w:r>
      <w:r w:rsidRPr="00D421B9">
        <w:rPr>
          <w:rFonts w:ascii="Times New Roman" w:eastAsia="TimesNewRomanPSMT" w:hAnsi="Times New Roman" w:cs="Times New Roman"/>
          <w:sz w:val="28"/>
          <w:szCs w:val="28"/>
        </w:rPr>
        <w:t xml:space="preserve"> необходимо предусмотреть гарантии осуществления человеком его прав в социальной сфере</w:t>
      </w:r>
      <w:r>
        <w:rPr>
          <w:rFonts w:ascii="Times New Roman" w:eastAsia="TimesNewRomanPSMT" w:hAnsi="Times New Roman" w:cs="Times New Roman"/>
          <w:sz w:val="28"/>
          <w:szCs w:val="28"/>
        </w:rPr>
        <w:t>.</w:t>
      </w:r>
      <w:r w:rsidRPr="00D421B9">
        <w:rPr>
          <w:rFonts w:ascii="Times New Roman" w:eastAsia="TimesNewRomanPSMT" w:hAnsi="Times New Roman" w:cs="Times New Roman"/>
          <w:sz w:val="28"/>
          <w:szCs w:val="28"/>
        </w:rPr>
        <w:t xml:space="preserve"> В связи с этим важно выяснить, какие именно государственные гарантии и механизмы содействуют в получении гражданами всех необходим</w:t>
      </w:r>
      <w:r>
        <w:rPr>
          <w:rFonts w:ascii="Times New Roman" w:eastAsia="TimesNewRomanPSMT" w:hAnsi="Times New Roman" w:cs="Times New Roman"/>
          <w:sz w:val="28"/>
          <w:szCs w:val="28"/>
        </w:rPr>
        <w:t>ых благ для достижения достойного уровня</w:t>
      </w:r>
      <w:r w:rsidRPr="00D421B9">
        <w:rPr>
          <w:rFonts w:ascii="Times New Roman" w:eastAsia="TimesNewRomanPSMT" w:hAnsi="Times New Roman" w:cs="Times New Roman"/>
          <w:sz w:val="28"/>
          <w:szCs w:val="28"/>
        </w:rPr>
        <w:t xml:space="preserve"> жизни. </w:t>
      </w:r>
    </w:p>
    <w:p w:rsidR="001510DE" w:rsidRPr="00D421B9" w:rsidRDefault="001510DE" w:rsidP="001510DE">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D421B9">
        <w:rPr>
          <w:rFonts w:ascii="Times New Roman" w:eastAsia="TimesNewRomanPSMT" w:hAnsi="Times New Roman" w:cs="Times New Roman"/>
          <w:sz w:val="28"/>
          <w:szCs w:val="28"/>
        </w:rPr>
        <w:t xml:space="preserve">Чтобы исследовать конституционные гарантии права на достойную жизнь, необходимо уяснить суть таких гарантий. </w:t>
      </w:r>
    </w:p>
    <w:p w:rsidR="001510DE" w:rsidRPr="00D35303" w:rsidRDefault="001510DE" w:rsidP="001510DE">
      <w:pPr>
        <w:autoSpaceDE w:val="0"/>
        <w:autoSpaceDN w:val="0"/>
        <w:adjustRightInd w:val="0"/>
        <w:spacing w:after="0" w:line="360" w:lineRule="auto"/>
        <w:ind w:firstLine="709"/>
        <w:jc w:val="both"/>
        <w:rPr>
          <w:rFonts w:ascii="Times New Roman" w:eastAsia="TimesNewRomanPSMT" w:hAnsi="Times New Roman" w:cs="Times New Roman"/>
          <w:b/>
          <w:bCs/>
          <w:sz w:val="28"/>
          <w:szCs w:val="28"/>
        </w:rPr>
      </w:pPr>
      <w:r w:rsidRPr="00D35303">
        <w:rPr>
          <w:rFonts w:ascii="Times New Roman" w:eastAsia="TimesNewRomanPSMT" w:hAnsi="Times New Roman" w:cs="Times New Roman"/>
          <w:sz w:val="28"/>
          <w:szCs w:val="28"/>
        </w:rPr>
        <w:t>В юридической литературе вопрос гарантий не решен однозначно. Сегодня нет общепринятого определению данному понятию. Это влечет за собой разногласия при анализе системы гарантий и их классификации.</w:t>
      </w:r>
    </w:p>
    <w:p w:rsidR="001510DE" w:rsidRPr="00D35303" w:rsidRDefault="001510DE" w:rsidP="001510DE">
      <w:pPr>
        <w:autoSpaceDE w:val="0"/>
        <w:autoSpaceDN w:val="0"/>
        <w:adjustRightInd w:val="0"/>
        <w:spacing w:after="0" w:line="360" w:lineRule="auto"/>
        <w:ind w:firstLine="709"/>
        <w:jc w:val="both"/>
        <w:rPr>
          <w:rFonts w:ascii="Times New Roman" w:eastAsia="TimesNewRomanPSMT" w:hAnsi="Times New Roman" w:cs="Times New Roman"/>
          <w:b/>
          <w:bCs/>
          <w:sz w:val="28"/>
          <w:szCs w:val="28"/>
        </w:rPr>
      </w:pPr>
      <w:r w:rsidRPr="00D35303">
        <w:rPr>
          <w:rFonts w:ascii="Times New Roman" w:eastAsia="TimesNewRomanPSMT" w:hAnsi="Times New Roman" w:cs="Times New Roman"/>
          <w:sz w:val="28"/>
          <w:szCs w:val="28"/>
        </w:rPr>
        <w:t xml:space="preserve">Так </w:t>
      </w:r>
      <w:proofErr w:type="spellStart"/>
      <w:r w:rsidRPr="00D35303">
        <w:rPr>
          <w:rFonts w:ascii="Times New Roman" w:eastAsia="TimesNewRomanPSMT" w:hAnsi="Times New Roman" w:cs="Times New Roman"/>
          <w:sz w:val="28"/>
          <w:szCs w:val="28"/>
        </w:rPr>
        <w:t>А.С</w:t>
      </w:r>
      <w:proofErr w:type="spellEnd"/>
      <w:r w:rsidRPr="00D35303">
        <w:rPr>
          <w:rFonts w:ascii="Times New Roman" w:eastAsia="TimesNewRomanPSMT" w:hAnsi="Times New Roman" w:cs="Times New Roman"/>
          <w:sz w:val="28"/>
          <w:szCs w:val="28"/>
        </w:rPr>
        <w:t xml:space="preserve">. Мордовец считает, что гарантии это объемное социально-политическое и </w:t>
      </w:r>
      <w:r>
        <w:rPr>
          <w:rFonts w:ascii="Times New Roman" w:eastAsia="TimesNewRomanPSMT" w:hAnsi="Times New Roman" w:cs="Times New Roman"/>
          <w:sz w:val="28"/>
          <w:szCs w:val="28"/>
        </w:rPr>
        <w:t>юридическое явление. По мнению</w:t>
      </w:r>
      <w:r w:rsidRPr="00D35303">
        <w:rPr>
          <w:rFonts w:ascii="Times New Roman" w:eastAsia="TimesNewRomanPSMT" w:hAnsi="Times New Roman" w:cs="Times New Roman"/>
          <w:sz w:val="28"/>
          <w:szCs w:val="28"/>
        </w:rPr>
        <w:t xml:space="preserve"> ученого</w:t>
      </w:r>
      <w:r>
        <w:rPr>
          <w:rFonts w:ascii="Times New Roman" w:eastAsia="TimesNewRomanPSMT" w:hAnsi="Times New Roman" w:cs="Times New Roman"/>
          <w:sz w:val="28"/>
          <w:szCs w:val="28"/>
        </w:rPr>
        <w:t xml:space="preserve">, </w:t>
      </w:r>
      <w:r w:rsidRPr="00D35303">
        <w:rPr>
          <w:rFonts w:ascii="Times New Roman" w:eastAsia="TimesNewRomanPSMT" w:hAnsi="Times New Roman" w:cs="Times New Roman"/>
          <w:sz w:val="28"/>
          <w:szCs w:val="28"/>
        </w:rPr>
        <w:t xml:space="preserve">оно </w:t>
      </w:r>
      <w:r w:rsidR="007F053D">
        <w:rPr>
          <w:rFonts w:ascii="Times New Roman" w:eastAsia="TimesNewRomanPSMT" w:hAnsi="Times New Roman" w:cs="Times New Roman"/>
          <w:sz w:val="28"/>
          <w:szCs w:val="28"/>
        </w:rPr>
        <w:t>«…</w:t>
      </w:r>
      <w:r w:rsidRPr="00D35303">
        <w:rPr>
          <w:rFonts w:ascii="Times New Roman" w:eastAsia="TimesNewRomanPSMT" w:hAnsi="Times New Roman" w:cs="Times New Roman"/>
          <w:sz w:val="28"/>
          <w:szCs w:val="28"/>
        </w:rPr>
        <w:t xml:space="preserve">состоит из познавательных, идеологических и практических </w:t>
      </w:r>
      <w:r>
        <w:rPr>
          <w:rFonts w:ascii="Times New Roman" w:eastAsia="TimesNewRomanPSMT" w:hAnsi="Times New Roman" w:cs="Times New Roman"/>
          <w:sz w:val="28"/>
          <w:szCs w:val="28"/>
        </w:rPr>
        <w:t>средств и условий юриспруденции</w:t>
      </w:r>
      <w:r w:rsidR="007F053D">
        <w:rPr>
          <w:rFonts w:ascii="Times New Roman" w:eastAsia="TimesNewRomanPSMT" w:hAnsi="Times New Roman" w:cs="Times New Roman"/>
          <w:sz w:val="28"/>
          <w:szCs w:val="28"/>
        </w:rPr>
        <w:t>»</w:t>
      </w:r>
      <w:r w:rsidR="007F053D" w:rsidRPr="007F053D">
        <w:rPr>
          <w:rFonts w:ascii="Times New Roman" w:eastAsia="TimesNewRomanPSMT" w:hAnsi="Times New Roman" w:cs="Times New Roman"/>
          <w:sz w:val="28"/>
          <w:szCs w:val="28"/>
        </w:rPr>
        <w:t>[</w:t>
      </w:r>
      <w:r w:rsidR="007F053D">
        <w:rPr>
          <w:rFonts w:ascii="Times New Roman" w:eastAsia="TimesNewRomanPSMT" w:hAnsi="Times New Roman" w:cs="Times New Roman"/>
          <w:sz w:val="28"/>
          <w:szCs w:val="28"/>
        </w:rPr>
        <w:t xml:space="preserve">4, с. </w:t>
      </w:r>
      <w:r w:rsidR="008853FA">
        <w:rPr>
          <w:rFonts w:ascii="Times New Roman" w:eastAsia="TimesNewRomanPSMT" w:hAnsi="Times New Roman" w:cs="Times New Roman"/>
          <w:sz w:val="28"/>
          <w:szCs w:val="28"/>
        </w:rPr>
        <w:t>217</w:t>
      </w:r>
      <w:r w:rsidR="007F053D" w:rsidRPr="007F053D">
        <w:rPr>
          <w:rFonts w:ascii="Times New Roman" w:eastAsia="TimesNewRomanPSMT" w:hAnsi="Times New Roman" w:cs="Times New Roman"/>
          <w:sz w:val="28"/>
          <w:szCs w:val="28"/>
        </w:rPr>
        <w:t>]</w:t>
      </w:r>
      <w:r>
        <w:rPr>
          <w:rFonts w:ascii="Times New Roman" w:eastAsia="TimesNewRomanPSMT" w:hAnsi="Times New Roman" w:cs="Times New Roman"/>
          <w:sz w:val="28"/>
          <w:szCs w:val="28"/>
        </w:rPr>
        <w:t xml:space="preserve">. </w:t>
      </w:r>
      <w:proofErr w:type="spellStart"/>
      <w:r w:rsidRPr="00D35303">
        <w:rPr>
          <w:rFonts w:ascii="Times New Roman" w:eastAsia="TimesNewRomanPSMT" w:hAnsi="Times New Roman" w:cs="Times New Roman"/>
          <w:sz w:val="28"/>
          <w:szCs w:val="28"/>
        </w:rPr>
        <w:t>Л.А</w:t>
      </w:r>
      <w:proofErr w:type="spellEnd"/>
      <w:r w:rsidRPr="00D35303">
        <w:rPr>
          <w:rFonts w:ascii="Times New Roman" w:eastAsia="TimesNewRomanPSMT" w:hAnsi="Times New Roman" w:cs="Times New Roman"/>
          <w:sz w:val="28"/>
          <w:szCs w:val="28"/>
        </w:rPr>
        <w:t xml:space="preserve">. </w:t>
      </w:r>
      <w:proofErr w:type="spellStart"/>
      <w:r w:rsidRPr="00D35303">
        <w:rPr>
          <w:rFonts w:ascii="Times New Roman" w:eastAsia="TimesNewRomanPSMT" w:hAnsi="Times New Roman" w:cs="Times New Roman"/>
          <w:sz w:val="28"/>
          <w:szCs w:val="28"/>
        </w:rPr>
        <w:t>Нудненко</w:t>
      </w:r>
      <w:proofErr w:type="spellEnd"/>
      <w:r w:rsidRPr="00D35303">
        <w:rPr>
          <w:rFonts w:ascii="Times New Roman" w:eastAsia="TimesNewRomanPSMT" w:hAnsi="Times New Roman" w:cs="Times New Roman"/>
          <w:sz w:val="28"/>
          <w:szCs w:val="28"/>
        </w:rPr>
        <w:t xml:space="preserve"> указывает, что </w:t>
      </w:r>
      <w:r w:rsidR="007F053D">
        <w:rPr>
          <w:rFonts w:ascii="Times New Roman" w:eastAsia="TimesNewRomanPSMT" w:hAnsi="Times New Roman" w:cs="Times New Roman"/>
          <w:sz w:val="28"/>
          <w:szCs w:val="28"/>
        </w:rPr>
        <w:t>«…</w:t>
      </w:r>
      <w:r w:rsidRPr="00D35303">
        <w:rPr>
          <w:rFonts w:ascii="Times New Roman" w:eastAsia="TimesNewRomanPSMT" w:hAnsi="Times New Roman" w:cs="Times New Roman"/>
          <w:sz w:val="28"/>
          <w:szCs w:val="28"/>
        </w:rPr>
        <w:t>под гарантиями принято понимать условия и средства,</w:t>
      </w:r>
      <w:r>
        <w:rPr>
          <w:rFonts w:ascii="Times New Roman" w:eastAsia="TimesNewRomanPSMT" w:hAnsi="Times New Roman" w:cs="Times New Roman"/>
          <w:sz w:val="28"/>
          <w:szCs w:val="28"/>
        </w:rPr>
        <w:t xml:space="preserve"> </w:t>
      </w:r>
      <w:r w:rsidRPr="00D35303">
        <w:rPr>
          <w:rFonts w:ascii="Times New Roman" w:eastAsia="TimesNewRomanPSMT" w:hAnsi="Times New Roman" w:cs="Times New Roman"/>
          <w:sz w:val="28"/>
          <w:szCs w:val="28"/>
        </w:rPr>
        <w:lastRenderedPageBreak/>
        <w:t xml:space="preserve">обеспечивающие </w:t>
      </w:r>
      <w:r w:rsidRPr="00D35303">
        <w:rPr>
          <w:rFonts w:ascii="Times New Roman" w:eastAsia="TimesNewRomanPSMT" w:hAnsi="Times New Roman" w:cs="Times New Roman"/>
          <w:iCs/>
          <w:sz w:val="28"/>
          <w:szCs w:val="28"/>
        </w:rPr>
        <w:t xml:space="preserve">фактическую </w:t>
      </w:r>
      <w:r w:rsidRPr="00D35303">
        <w:rPr>
          <w:rFonts w:ascii="Times New Roman" w:eastAsia="TimesNewRomanPSMT" w:hAnsi="Times New Roman" w:cs="Times New Roman"/>
          <w:sz w:val="28"/>
          <w:szCs w:val="28"/>
        </w:rPr>
        <w:t xml:space="preserve">реализацию и </w:t>
      </w:r>
      <w:r w:rsidRPr="00D35303">
        <w:rPr>
          <w:rFonts w:ascii="Times New Roman" w:eastAsia="TimesNewRomanPSMT" w:hAnsi="Times New Roman" w:cs="Times New Roman"/>
          <w:iCs/>
          <w:sz w:val="28"/>
          <w:szCs w:val="28"/>
        </w:rPr>
        <w:t>всестороннюю охрану</w:t>
      </w:r>
      <w:r w:rsidRPr="00D35303">
        <w:rPr>
          <w:rFonts w:ascii="Times New Roman" w:eastAsia="TimesNewRomanPSMT" w:hAnsi="Times New Roman" w:cs="Times New Roman"/>
          <w:i/>
          <w:iCs/>
          <w:sz w:val="28"/>
          <w:szCs w:val="28"/>
        </w:rPr>
        <w:t xml:space="preserve"> </w:t>
      </w:r>
      <w:r w:rsidRPr="00D35303">
        <w:rPr>
          <w:rFonts w:ascii="Times New Roman" w:eastAsia="TimesNewRomanPSMT" w:hAnsi="Times New Roman" w:cs="Times New Roman"/>
          <w:sz w:val="28"/>
          <w:szCs w:val="28"/>
        </w:rPr>
        <w:t xml:space="preserve">прав и свобод </w:t>
      </w:r>
      <w:r>
        <w:rPr>
          <w:rFonts w:ascii="Times New Roman" w:eastAsia="TimesNewRomanPSMT" w:hAnsi="Times New Roman" w:cs="Times New Roman"/>
          <w:sz w:val="28"/>
          <w:szCs w:val="28"/>
        </w:rPr>
        <w:t>человека и гражданина</w:t>
      </w:r>
      <w:r w:rsidR="007F053D">
        <w:rPr>
          <w:rFonts w:ascii="Times New Roman" w:eastAsia="TimesNewRomanPSMT" w:hAnsi="Times New Roman" w:cs="Times New Roman"/>
          <w:sz w:val="28"/>
          <w:szCs w:val="28"/>
        </w:rPr>
        <w:t>»</w:t>
      </w:r>
      <w:r w:rsidR="007F053D" w:rsidRPr="007F053D">
        <w:rPr>
          <w:rFonts w:ascii="Times New Roman" w:eastAsia="TimesNewRomanPSMT" w:hAnsi="Times New Roman" w:cs="Times New Roman"/>
          <w:sz w:val="28"/>
          <w:szCs w:val="28"/>
        </w:rPr>
        <w:t xml:space="preserve"> [5</w:t>
      </w:r>
      <w:r w:rsidR="007F053D">
        <w:rPr>
          <w:rFonts w:ascii="Times New Roman" w:eastAsia="TimesNewRomanPSMT" w:hAnsi="Times New Roman" w:cs="Times New Roman"/>
          <w:sz w:val="28"/>
          <w:szCs w:val="28"/>
        </w:rPr>
        <w:t>, с. 51</w:t>
      </w:r>
      <w:r w:rsidR="007F053D" w:rsidRPr="007F053D">
        <w:rPr>
          <w:rFonts w:ascii="Times New Roman" w:eastAsia="TimesNewRomanPSMT" w:hAnsi="Times New Roman" w:cs="Times New Roman"/>
          <w:sz w:val="28"/>
          <w:szCs w:val="28"/>
        </w:rPr>
        <w:t>]</w:t>
      </w:r>
      <w:r>
        <w:rPr>
          <w:rFonts w:ascii="Times New Roman" w:eastAsia="TimesNewRomanPSMT" w:hAnsi="Times New Roman" w:cs="Times New Roman"/>
          <w:sz w:val="28"/>
          <w:szCs w:val="28"/>
        </w:rPr>
        <w:t xml:space="preserve">. </w:t>
      </w:r>
      <w:proofErr w:type="spellStart"/>
      <w:r w:rsidR="007F053D">
        <w:rPr>
          <w:rFonts w:ascii="Times New Roman" w:eastAsia="TimesNewRomanPSMT" w:hAnsi="Times New Roman" w:cs="Times New Roman"/>
          <w:sz w:val="28"/>
          <w:szCs w:val="28"/>
        </w:rPr>
        <w:t>О.В</w:t>
      </w:r>
      <w:proofErr w:type="spellEnd"/>
      <w:r w:rsidR="007F053D">
        <w:rPr>
          <w:rFonts w:ascii="Times New Roman" w:eastAsia="TimesNewRomanPSMT" w:hAnsi="Times New Roman" w:cs="Times New Roman"/>
          <w:sz w:val="28"/>
          <w:szCs w:val="28"/>
        </w:rPr>
        <w:t xml:space="preserve">. </w:t>
      </w:r>
      <w:proofErr w:type="spellStart"/>
      <w:r w:rsidR="007F053D">
        <w:rPr>
          <w:rFonts w:ascii="Times New Roman" w:eastAsia="TimesNewRomanPSMT" w:hAnsi="Times New Roman" w:cs="Times New Roman"/>
          <w:sz w:val="28"/>
          <w:szCs w:val="28"/>
        </w:rPr>
        <w:t>Купцова</w:t>
      </w:r>
      <w:proofErr w:type="spellEnd"/>
      <w:r w:rsidRPr="00D35303">
        <w:rPr>
          <w:rFonts w:ascii="Times New Roman" w:eastAsia="TimesNewRomanPSMT" w:hAnsi="Times New Roman" w:cs="Times New Roman"/>
          <w:sz w:val="28"/>
          <w:szCs w:val="28"/>
        </w:rPr>
        <w:t xml:space="preserve"> понимает под гарантиями </w:t>
      </w:r>
      <w:r w:rsidR="007F053D">
        <w:rPr>
          <w:rFonts w:ascii="Times New Roman" w:eastAsia="TimesNewRomanPSMT" w:hAnsi="Times New Roman" w:cs="Times New Roman"/>
          <w:sz w:val="28"/>
          <w:szCs w:val="28"/>
        </w:rPr>
        <w:t>«…</w:t>
      </w:r>
      <w:r w:rsidRPr="00D35303">
        <w:rPr>
          <w:rFonts w:ascii="Times New Roman" w:eastAsia="TimesNewRomanPSMT" w:hAnsi="Times New Roman" w:cs="Times New Roman"/>
          <w:sz w:val="28"/>
          <w:szCs w:val="28"/>
        </w:rPr>
        <w:t>условия и специальные (юридические) средства, которые обеспечивают правомерную реализацию прав и свобод, а в необходимых случаях их охрану</w:t>
      </w:r>
      <w:r w:rsidR="007F053D">
        <w:rPr>
          <w:rFonts w:ascii="Times New Roman" w:eastAsia="TimesNewRomanPSMT" w:hAnsi="Times New Roman" w:cs="Times New Roman"/>
          <w:sz w:val="28"/>
          <w:szCs w:val="28"/>
        </w:rPr>
        <w:t xml:space="preserve">» </w:t>
      </w:r>
      <w:r w:rsidR="007F053D" w:rsidRPr="007F053D">
        <w:rPr>
          <w:rFonts w:ascii="Times New Roman" w:eastAsia="TimesNewRomanPSMT" w:hAnsi="Times New Roman" w:cs="Times New Roman"/>
          <w:sz w:val="28"/>
          <w:szCs w:val="28"/>
        </w:rPr>
        <w:t>[</w:t>
      </w:r>
      <w:r w:rsidR="007F053D">
        <w:rPr>
          <w:rFonts w:ascii="Times New Roman" w:eastAsia="TimesNewRomanPSMT" w:hAnsi="Times New Roman" w:cs="Times New Roman"/>
          <w:sz w:val="28"/>
          <w:szCs w:val="28"/>
        </w:rPr>
        <w:t xml:space="preserve">6, с. </w:t>
      </w:r>
      <w:r w:rsidR="008853FA">
        <w:rPr>
          <w:rFonts w:ascii="Times New Roman" w:eastAsia="TimesNewRomanPSMT" w:hAnsi="Times New Roman" w:cs="Times New Roman"/>
          <w:sz w:val="28"/>
          <w:szCs w:val="28"/>
        </w:rPr>
        <w:t>36</w:t>
      </w:r>
      <w:r w:rsidR="007F053D" w:rsidRPr="007F053D">
        <w:rPr>
          <w:rFonts w:ascii="Times New Roman" w:eastAsia="TimesNewRomanPSMT" w:hAnsi="Times New Roman" w:cs="Times New Roman"/>
          <w:sz w:val="28"/>
          <w:szCs w:val="28"/>
        </w:rPr>
        <w:t>]</w:t>
      </w:r>
      <w:r w:rsidRPr="00D35303">
        <w:rPr>
          <w:rFonts w:ascii="Times New Roman" w:eastAsia="TimesNewRomanPSMT" w:hAnsi="Times New Roman" w:cs="Times New Roman"/>
          <w:sz w:val="28"/>
          <w:szCs w:val="28"/>
        </w:rPr>
        <w:t>.</w:t>
      </w:r>
      <w:r>
        <w:rPr>
          <w:rFonts w:ascii="Times New Roman" w:eastAsia="TimesNewRomanPSMT" w:hAnsi="Times New Roman" w:cs="Times New Roman"/>
          <w:sz w:val="28"/>
          <w:szCs w:val="28"/>
        </w:rPr>
        <w:t xml:space="preserve"> </w:t>
      </w:r>
    </w:p>
    <w:p w:rsidR="001510DE" w:rsidRDefault="001510DE" w:rsidP="001510DE">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А</w:t>
      </w:r>
      <w:r w:rsidRPr="00D35303">
        <w:rPr>
          <w:rFonts w:ascii="Times New Roman" w:eastAsia="TimesNewRomanPSMT" w:hAnsi="Times New Roman" w:cs="Times New Roman"/>
          <w:sz w:val="28"/>
          <w:szCs w:val="28"/>
        </w:rPr>
        <w:t xml:space="preserve">нализ различных правовых воззрений на понятие гарантии позволяет, сформулировать следующий вывод. </w:t>
      </w:r>
      <w:r w:rsidRPr="00D35303">
        <w:rPr>
          <w:rFonts w:ascii="Times New Roman" w:hAnsi="Times New Roman" w:cs="Times New Roman"/>
          <w:sz w:val="28"/>
          <w:szCs w:val="28"/>
          <w:shd w:val="clear" w:color="auto" w:fill="FFFFFF"/>
        </w:rPr>
        <w:t>Гарантии — это система условий, средств и способов, обеспечивающих всем и каждому равные правовые возможности для выявления, приобретения и реализации своих прав и свобод</w:t>
      </w:r>
      <w:r>
        <w:rPr>
          <w:rFonts w:ascii="Times New Roman" w:hAnsi="Times New Roman" w:cs="Times New Roman"/>
          <w:sz w:val="28"/>
          <w:szCs w:val="28"/>
          <w:shd w:val="clear" w:color="auto" w:fill="FFFFFF"/>
        </w:rPr>
        <w:t>.</w:t>
      </w:r>
      <w:r w:rsidRPr="00D35303">
        <w:rPr>
          <w:rFonts w:ascii="Times New Roman" w:eastAsia="TimesNewRomanPSMT" w:hAnsi="Times New Roman" w:cs="Times New Roman"/>
          <w:sz w:val="28"/>
          <w:szCs w:val="28"/>
        </w:rPr>
        <w:t xml:space="preserve"> В первую очередь, основное предназначение</w:t>
      </w:r>
      <w:r w:rsidRPr="00D35303">
        <w:rPr>
          <w:rFonts w:ascii="Times New Roman" w:eastAsia="Calibri" w:hAnsi="Times New Roman" w:cs="Times New Roman"/>
          <w:color w:val="000000"/>
          <w:sz w:val="28"/>
          <w:szCs w:val="28"/>
        </w:rPr>
        <w:t xml:space="preserve"> </w:t>
      </w:r>
      <w:r w:rsidRPr="00D35303">
        <w:rPr>
          <w:rFonts w:ascii="Times New Roman" w:eastAsia="TimesNewRomanPSMT" w:hAnsi="Times New Roman" w:cs="Times New Roman"/>
          <w:sz w:val="28"/>
          <w:szCs w:val="28"/>
        </w:rPr>
        <w:t>гарантий состоит в обеспечении реализации</w:t>
      </w:r>
      <w:r w:rsidRPr="00D35303">
        <w:rPr>
          <w:rFonts w:ascii="Times New Roman" w:eastAsia="Calibri" w:hAnsi="Times New Roman" w:cs="Times New Roman"/>
          <w:color w:val="000000"/>
          <w:sz w:val="28"/>
          <w:szCs w:val="28"/>
        </w:rPr>
        <w:t xml:space="preserve"> </w:t>
      </w:r>
      <w:r w:rsidRPr="00D35303">
        <w:rPr>
          <w:rFonts w:ascii="Times New Roman" w:eastAsia="TimesNewRomanPSMT" w:hAnsi="Times New Roman" w:cs="Times New Roman"/>
          <w:sz w:val="28"/>
          <w:szCs w:val="28"/>
        </w:rPr>
        <w:t>прав и свобод личности, а в случае нарушения –</w:t>
      </w:r>
      <w:r w:rsidRPr="00D35303">
        <w:rPr>
          <w:rFonts w:ascii="Times New Roman" w:eastAsia="Calibri" w:hAnsi="Times New Roman" w:cs="Times New Roman"/>
          <w:color w:val="000000"/>
          <w:sz w:val="28"/>
          <w:szCs w:val="28"/>
        </w:rPr>
        <w:t xml:space="preserve"> </w:t>
      </w:r>
      <w:r w:rsidRPr="00D35303">
        <w:rPr>
          <w:rFonts w:ascii="Times New Roman" w:eastAsia="TimesNewRomanPSMT" w:hAnsi="Times New Roman" w:cs="Times New Roman"/>
          <w:sz w:val="28"/>
          <w:szCs w:val="28"/>
        </w:rPr>
        <w:t>в обеспечении их защиты.</w:t>
      </w:r>
    </w:p>
    <w:p w:rsidR="001510DE" w:rsidRDefault="001510DE" w:rsidP="005815EC">
      <w:pPr>
        <w:autoSpaceDE w:val="0"/>
        <w:autoSpaceDN w:val="0"/>
        <w:adjustRightInd w:val="0"/>
        <w:spacing w:after="0" w:line="360" w:lineRule="auto"/>
        <w:ind w:firstLine="709"/>
        <w:jc w:val="both"/>
        <w:rPr>
          <w:rFonts w:ascii="Times New Roman" w:hAnsi="Times New Roman" w:cs="Times New Roman"/>
          <w:sz w:val="28"/>
          <w:szCs w:val="28"/>
        </w:rPr>
      </w:pPr>
      <w:r w:rsidRPr="00D35303">
        <w:rPr>
          <w:rFonts w:ascii="Times New Roman" w:hAnsi="Times New Roman" w:cs="Times New Roman"/>
          <w:sz w:val="28"/>
          <w:szCs w:val="28"/>
        </w:rPr>
        <w:t xml:space="preserve">Вопрос о классификации </w:t>
      </w:r>
      <w:r w:rsidRPr="00D35303">
        <w:rPr>
          <w:rFonts w:ascii="Times New Roman" w:hAnsi="Times New Roman" w:cs="Times New Roman"/>
          <w:color w:val="000000"/>
          <w:sz w:val="28"/>
          <w:szCs w:val="28"/>
          <w:shd w:val="clear" w:color="auto" w:fill="FFFFFF"/>
        </w:rPr>
        <w:t xml:space="preserve">гарантий конституционных прав человека носит дискуссионный характер. </w:t>
      </w:r>
      <w:r>
        <w:rPr>
          <w:rFonts w:ascii="Times New Roman" w:hAnsi="Times New Roman" w:cs="Times New Roman"/>
          <w:color w:val="000000"/>
          <w:sz w:val="28"/>
          <w:szCs w:val="28"/>
          <w:shd w:val="clear" w:color="auto" w:fill="FFFFFF"/>
        </w:rPr>
        <w:t xml:space="preserve">В </w:t>
      </w:r>
      <w:r w:rsidRPr="00D35303">
        <w:rPr>
          <w:rFonts w:ascii="Times New Roman" w:hAnsi="Times New Roman" w:cs="Times New Roman"/>
          <w:sz w:val="28"/>
          <w:szCs w:val="28"/>
        </w:rPr>
        <w:t>юридической литературе принято различать юридические</w:t>
      </w:r>
      <w:r>
        <w:rPr>
          <w:rFonts w:ascii="Times New Roman" w:hAnsi="Times New Roman" w:cs="Times New Roman"/>
          <w:sz w:val="28"/>
          <w:szCs w:val="28"/>
        </w:rPr>
        <w:t>,</w:t>
      </w:r>
      <w:r w:rsidRPr="00D35303">
        <w:rPr>
          <w:rFonts w:ascii="Times New Roman" w:hAnsi="Times New Roman" w:cs="Times New Roman"/>
          <w:sz w:val="28"/>
          <w:szCs w:val="28"/>
        </w:rPr>
        <w:t xml:space="preserve"> политические, </w:t>
      </w:r>
      <w:r>
        <w:rPr>
          <w:rFonts w:ascii="Times New Roman" w:hAnsi="Times New Roman" w:cs="Times New Roman"/>
          <w:sz w:val="28"/>
          <w:szCs w:val="28"/>
        </w:rPr>
        <w:t>организационные</w:t>
      </w:r>
      <w:r w:rsidRPr="00D35303">
        <w:rPr>
          <w:rFonts w:ascii="Times New Roman" w:hAnsi="Times New Roman" w:cs="Times New Roman"/>
          <w:sz w:val="28"/>
          <w:szCs w:val="28"/>
        </w:rPr>
        <w:t xml:space="preserve"> и социально - экономические гарантии прав и свобод человека и гражданина. </w:t>
      </w:r>
      <w:r w:rsidR="005815EC">
        <w:rPr>
          <w:rFonts w:ascii="Times New Roman" w:hAnsi="Times New Roman" w:cs="Times New Roman"/>
          <w:sz w:val="28"/>
          <w:szCs w:val="28"/>
        </w:rPr>
        <w:t>По нашему мнению, в формировании условий для достойной жизни старшего поколения решающее значение имеют с</w:t>
      </w:r>
      <w:r w:rsidRPr="00D35303">
        <w:rPr>
          <w:rFonts w:ascii="Times New Roman" w:hAnsi="Times New Roman" w:cs="Times New Roman"/>
          <w:sz w:val="28"/>
          <w:szCs w:val="28"/>
        </w:rPr>
        <w:t>оциально-эк</w:t>
      </w:r>
      <w:r w:rsidR="005815EC">
        <w:rPr>
          <w:rFonts w:ascii="Times New Roman" w:hAnsi="Times New Roman" w:cs="Times New Roman"/>
          <w:sz w:val="28"/>
          <w:szCs w:val="28"/>
        </w:rPr>
        <w:t>ономические гарантии</w:t>
      </w:r>
      <w:r w:rsidRPr="009237D0">
        <w:rPr>
          <w:rStyle w:val="A00"/>
          <w:rFonts w:ascii="Times New Roman" w:eastAsia="Calibri" w:hAnsi="Times New Roman" w:cs="Times New Roman"/>
          <w:sz w:val="28"/>
          <w:szCs w:val="28"/>
        </w:rPr>
        <w:t xml:space="preserve">, прежде всего, в виде материальных ресурсов, материальной обеспеченности, </w:t>
      </w:r>
      <w:r w:rsidR="005815EC">
        <w:rPr>
          <w:rStyle w:val="A00"/>
          <w:rFonts w:ascii="Times New Roman" w:eastAsia="Calibri" w:hAnsi="Times New Roman" w:cs="Times New Roman"/>
          <w:sz w:val="28"/>
          <w:szCs w:val="28"/>
        </w:rPr>
        <w:t xml:space="preserve">в наличии финансовых средств. </w:t>
      </w:r>
      <w:r>
        <w:rPr>
          <w:rFonts w:ascii="Times New Roman" w:hAnsi="Times New Roman" w:cs="Times New Roman"/>
          <w:sz w:val="28"/>
          <w:szCs w:val="28"/>
        </w:rPr>
        <w:t xml:space="preserve">К экономическим гарантиям обеспечения  достойного уровня жизни </w:t>
      </w:r>
      <w:r w:rsidR="005815EC">
        <w:rPr>
          <w:rFonts w:ascii="Times New Roman" w:hAnsi="Times New Roman" w:cs="Times New Roman"/>
          <w:sz w:val="28"/>
          <w:szCs w:val="28"/>
        </w:rPr>
        <w:t xml:space="preserve">старшего поколения </w:t>
      </w:r>
      <w:r>
        <w:rPr>
          <w:rFonts w:ascii="Times New Roman" w:hAnsi="Times New Roman" w:cs="Times New Roman"/>
          <w:sz w:val="28"/>
          <w:szCs w:val="28"/>
        </w:rPr>
        <w:t xml:space="preserve">относятся различные </w:t>
      </w:r>
      <w:r w:rsidRPr="004A0303">
        <w:rPr>
          <w:rFonts w:ascii="Times New Roman" w:hAnsi="Times New Roman" w:cs="Times New Roman"/>
          <w:sz w:val="28"/>
          <w:szCs w:val="28"/>
        </w:rPr>
        <w:t>пособи</w:t>
      </w:r>
      <w:r>
        <w:rPr>
          <w:rFonts w:ascii="Times New Roman" w:hAnsi="Times New Roman" w:cs="Times New Roman"/>
          <w:sz w:val="28"/>
          <w:szCs w:val="28"/>
        </w:rPr>
        <w:t>я, субсидия</w:t>
      </w:r>
      <w:r w:rsidRPr="004A0303">
        <w:rPr>
          <w:rFonts w:ascii="Times New Roman" w:hAnsi="Times New Roman" w:cs="Times New Roman"/>
          <w:sz w:val="28"/>
          <w:szCs w:val="28"/>
        </w:rPr>
        <w:t xml:space="preserve"> и компенсационны</w:t>
      </w:r>
      <w:r>
        <w:rPr>
          <w:rFonts w:ascii="Times New Roman" w:hAnsi="Times New Roman" w:cs="Times New Roman"/>
          <w:sz w:val="28"/>
          <w:szCs w:val="28"/>
        </w:rPr>
        <w:t>е</w:t>
      </w:r>
      <w:r w:rsidRPr="004A0303">
        <w:rPr>
          <w:rFonts w:ascii="Times New Roman" w:hAnsi="Times New Roman" w:cs="Times New Roman"/>
          <w:sz w:val="28"/>
          <w:szCs w:val="28"/>
        </w:rPr>
        <w:t xml:space="preserve"> выплат</w:t>
      </w:r>
      <w:r>
        <w:rPr>
          <w:rFonts w:ascii="Times New Roman" w:hAnsi="Times New Roman" w:cs="Times New Roman"/>
          <w:sz w:val="28"/>
          <w:szCs w:val="28"/>
        </w:rPr>
        <w:t>ы</w:t>
      </w:r>
      <w:r w:rsidRPr="004A0303">
        <w:rPr>
          <w:rFonts w:ascii="Times New Roman" w:hAnsi="Times New Roman" w:cs="Times New Roman"/>
          <w:sz w:val="28"/>
          <w:szCs w:val="28"/>
        </w:rPr>
        <w:t>,</w:t>
      </w:r>
      <w:r>
        <w:rPr>
          <w:rFonts w:ascii="Times New Roman" w:hAnsi="Times New Roman" w:cs="Times New Roman"/>
          <w:sz w:val="28"/>
          <w:szCs w:val="28"/>
        </w:rPr>
        <w:t xml:space="preserve"> назначаемые отдельным категориям граждан. На размер таких выплат влияет социально-экономическая обстановка, сложившаяся в каждом конкретном регионе. </w:t>
      </w:r>
    </w:p>
    <w:p w:rsidR="001510DE" w:rsidRDefault="005815EC" w:rsidP="001510D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002C7FB1">
        <w:rPr>
          <w:rFonts w:ascii="Times New Roman" w:hAnsi="Times New Roman" w:cs="Times New Roman"/>
          <w:sz w:val="28"/>
          <w:szCs w:val="28"/>
        </w:rPr>
        <w:t>правовые гарантии достойной жизни старшего поколения в</w:t>
      </w:r>
      <w:r w:rsidR="008853FA" w:rsidRPr="008853FA">
        <w:rPr>
          <w:rFonts w:ascii="Times New Roman" w:hAnsi="Times New Roman" w:cs="Times New Roman"/>
          <w:sz w:val="28"/>
          <w:szCs w:val="28"/>
        </w:rPr>
        <w:t xml:space="preserve"> социальной политик</w:t>
      </w:r>
      <w:r w:rsidR="002C7FB1">
        <w:rPr>
          <w:rFonts w:ascii="Times New Roman" w:hAnsi="Times New Roman" w:cs="Times New Roman"/>
          <w:sz w:val="28"/>
          <w:szCs w:val="28"/>
        </w:rPr>
        <w:t>е</w:t>
      </w:r>
      <w:r w:rsidR="008853FA" w:rsidRPr="008853FA">
        <w:rPr>
          <w:rFonts w:ascii="Times New Roman" w:hAnsi="Times New Roman" w:cs="Times New Roman"/>
          <w:sz w:val="28"/>
          <w:szCs w:val="28"/>
        </w:rPr>
        <w:t xml:space="preserve"> государства необходимы для реализации основных принципов в сфере социальной защиты граждан </w:t>
      </w:r>
      <w:r w:rsidR="008853FA" w:rsidRPr="008853FA">
        <w:rPr>
          <w:rFonts w:ascii="Times New Roman" w:hAnsi="Times New Roman" w:cs="Times New Roman"/>
          <w:sz w:val="28"/>
          <w:szCs w:val="28"/>
        </w:rPr>
        <w:lastRenderedPageBreak/>
        <w:t>пожилого возраста. Прежде всего, сюда можно отнести: предоставление государственных гарантий, обеспечение равных возможностей при получении социальных услуг, и их доступности; преемственность всех видов социальной защиты, ориентация социальной защиты на индивидуальные потребности граждан; приоритет м</w:t>
      </w:r>
      <w:r w:rsidR="002C7FB1">
        <w:rPr>
          <w:rFonts w:ascii="Times New Roman" w:hAnsi="Times New Roman" w:cs="Times New Roman"/>
          <w:sz w:val="28"/>
          <w:szCs w:val="28"/>
        </w:rPr>
        <w:t>ер по социальной адаптации.</w:t>
      </w:r>
    </w:p>
    <w:p w:rsidR="002971A5" w:rsidRPr="002971A5" w:rsidRDefault="002971A5" w:rsidP="002971A5">
      <w:pPr>
        <w:spacing w:after="0" w:line="360" w:lineRule="auto"/>
        <w:ind w:firstLine="709"/>
        <w:jc w:val="center"/>
        <w:rPr>
          <w:rFonts w:ascii="Times New Roman" w:hAnsi="Times New Roman" w:cs="Times New Roman"/>
          <w:b/>
          <w:i/>
          <w:sz w:val="28"/>
          <w:szCs w:val="28"/>
        </w:rPr>
      </w:pPr>
      <w:r w:rsidRPr="002971A5">
        <w:rPr>
          <w:rFonts w:ascii="Times New Roman" w:hAnsi="Times New Roman" w:cs="Times New Roman"/>
          <w:b/>
          <w:i/>
          <w:sz w:val="28"/>
          <w:szCs w:val="28"/>
        </w:rPr>
        <w:t>Библиографический список:</w:t>
      </w:r>
    </w:p>
    <w:p w:rsidR="00EB57D2" w:rsidRDefault="002971A5" w:rsidP="002971A5">
      <w:pPr>
        <w:spacing w:after="0" w:line="360" w:lineRule="auto"/>
        <w:ind w:firstLine="709"/>
        <w:jc w:val="both"/>
        <w:rPr>
          <w:rFonts w:ascii="Times New Roman" w:hAnsi="Times New Roman" w:cs="Times New Roman"/>
          <w:sz w:val="28"/>
          <w:szCs w:val="28"/>
        </w:rPr>
      </w:pPr>
      <w:r w:rsidRPr="002971A5">
        <w:rPr>
          <w:rFonts w:ascii="Times New Roman" w:hAnsi="Times New Roman" w:cs="Times New Roman"/>
          <w:sz w:val="28"/>
          <w:szCs w:val="28"/>
        </w:rPr>
        <w:t>1.</w:t>
      </w:r>
      <w:r w:rsidR="00EB57D2">
        <w:rPr>
          <w:rFonts w:ascii="Times New Roman" w:hAnsi="Times New Roman" w:cs="Times New Roman"/>
          <w:sz w:val="28"/>
          <w:szCs w:val="28"/>
        </w:rPr>
        <w:t xml:space="preserve"> </w:t>
      </w:r>
      <w:r w:rsidR="00EB57D2" w:rsidRPr="00EB57D2">
        <w:rPr>
          <w:rFonts w:ascii="Times New Roman" w:hAnsi="Times New Roman" w:cs="Times New Roman"/>
          <w:sz w:val="28"/>
          <w:szCs w:val="28"/>
        </w:rPr>
        <w:t>Численность населения Российской Федерации по полу и возрасту на 1 января 2022 года (статистический</w:t>
      </w:r>
      <w:r w:rsidR="00EB57D2">
        <w:rPr>
          <w:rFonts w:ascii="Times New Roman" w:hAnsi="Times New Roman" w:cs="Times New Roman"/>
          <w:sz w:val="28"/>
          <w:szCs w:val="28"/>
        </w:rPr>
        <w:t xml:space="preserve"> бюллетень). – М., 2022. – 443 с.</w:t>
      </w:r>
    </w:p>
    <w:p w:rsidR="002971A5" w:rsidRPr="002971A5" w:rsidRDefault="00EB57D2" w:rsidP="002971A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2971A5" w:rsidRPr="002971A5">
        <w:rPr>
          <w:rFonts w:ascii="Times New Roman" w:hAnsi="Times New Roman" w:cs="Times New Roman"/>
          <w:sz w:val="28"/>
          <w:szCs w:val="28"/>
        </w:rPr>
        <w:t xml:space="preserve">О Стратегии национальной безопасности Российской Федерации: указ президента Российской Федерации от 02.07.2021 № 400 // </w:t>
      </w:r>
      <w:proofErr w:type="spellStart"/>
      <w:r w:rsidR="002971A5" w:rsidRPr="002971A5">
        <w:rPr>
          <w:rFonts w:ascii="Times New Roman" w:hAnsi="Times New Roman" w:cs="Times New Roman"/>
          <w:sz w:val="28"/>
          <w:szCs w:val="28"/>
        </w:rPr>
        <w:t>СЗ</w:t>
      </w:r>
      <w:proofErr w:type="spellEnd"/>
      <w:r w:rsidR="002971A5" w:rsidRPr="002971A5">
        <w:rPr>
          <w:rFonts w:ascii="Times New Roman" w:hAnsi="Times New Roman" w:cs="Times New Roman"/>
          <w:sz w:val="28"/>
          <w:szCs w:val="28"/>
        </w:rPr>
        <w:t xml:space="preserve"> РФ. – 2021. – № 27 (</w:t>
      </w:r>
      <w:proofErr w:type="spellStart"/>
      <w:r w:rsidR="002971A5" w:rsidRPr="002971A5">
        <w:rPr>
          <w:rFonts w:ascii="Times New Roman" w:hAnsi="Times New Roman" w:cs="Times New Roman"/>
          <w:sz w:val="28"/>
          <w:szCs w:val="28"/>
        </w:rPr>
        <w:t>Ч.II</w:t>
      </w:r>
      <w:proofErr w:type="spellEnd"/>
      <w:r w:rsidR="002971A5" w:rsidRPr="002971A5">
        <w:rPr>
          <w:rFonts w:ascii="Times New Roman" w:hAnsi="Times New Roman" w:cs="Times New Roman"/>
          <w:sz w:val="28"/>
          <w:szCs w:val="28"/>
        </w:rPr>
        <w:t>). – Ст. 5351.</w:t>
      </w:r>
    </w:p>
    <w:p w:rsidR="002971A5" w:rsidRDefault="007F053D" w:rsidP="002971A5">
      <w:pPr>
        <w:pStyle w:val="3"/>
        <w:shd w:val="clear" w:color="auto" w:fill="auto"/>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EB57D2">
        <w:rPr>
          <w:rFonts w:ascii="Times New Roman" w:hAnsi="Times New Roman" w:cs="Times New Roman"/>
          <w:sz w:val="28"/>
          <w:szCs w:val="28"/>
        </w:rPr>
        <w:t xml:space="preserve">. </w:t>
      </w:r>
      <w:r w:rsidR="00EB57D2" w:rsidRPr="00EB57D2">
        <w:rPr>
          <w:rFonts w:ascii="Times New Roman" w:hAnsi="Times New Roman" w:cs="Times New Roman"/>
          <w:sz w:val="28"/>
          <w:szCs w:val="28"/>
        </w:rPr>
        <w:t xml:space="preserve">Стратегия действий в интересах граждан пожилого возраста до 2025 года [Электронный ресурс]. Режим доступа: http:// </w:t>
      </w:r>
      <w:r w:rsidRPr="007F053D">
        <w:rPr>
          <w:rFonts w:ascii="Times New Roman" w:hAnsi="Times New Roman" w:cs="Times New Roman"/>
          <w:sz w:val="28"/>
          <w:szCs w:val="28"/>
        </w:rPr>
        <w:t>www.rosmintrud.ru/</w:t>
      </w:r>
      <w:proofErr w:type="spellStart"/>
      <w:r w:rsidRPr="007F053D">
        <w:rPr>
          <w:rFonts w:ascii="Times New Roman" w:hAnsi="Times New Roman" w:cs="Times New Roman"/>
          <w:sz w:val="28"/>
          <w:szCs w:val="28"/>
        </w:rPr>
        <w:t>docs</w:t>
      </w:r>
      <w:proofErr w:type="spellEnd"/>
      <w:r w:rsidRPr="007F053D">
        <w:rPr>
          <w:rFonts w:ascii="Times New Roman" w:hAnsi="Times New Roman" w:cs="Times New Roman"/>
          <w:sz w:val="28"/>
          <w:szCs w:val="28"/>
        </w:rPr>
        <w:t>/</w:t>
      </w:r>
      <w:proofErr w:type="spellStart"/>
      <w:r w:rsidRPr="007F053D">
        <w:rPr>
          <w:rFonts w:ascii="Times New Roman" w:hAnsi="Times New Roman" w:cs="Times New Roman"/>
          <w:sz w:val="28"/>
          <w:szCs w:val="28"/>
        </w:rPr>
        <w:t>mintrud</w:t>
      </w:r>
      <w:proofErr w:type="spellEnd"/>
      <w:r w:rsidRPr="007F053D">
        <w:rPr>
          <w:rFonts w:ascii="Times New Roman" w:hAnsi="Times New Roman" w:cs="Times New Roman"/>
          <w:sz w:val="28"/>
          <w:szCs w:val="28"/>
        </w:rPr>
        <w:t>/</w:t>
      </w:r>
      <w:proofErr w:type="spellStart"/>
      <w:r w:rsidRPr="007F053D">
        <w:rPr>
          <w:rFonts w:ascii="Times New Roman" w:hAnsi="Times New Roman" w:cs="Times New Roman"/>
          <w:sz w:val="28"/>
          <w:szCs w:val="28"/>
        </w:rPr>
        <w:t>protection</w:t>
      </w:r>
      <w:proofErr w:type="spellEnd"/>
      <w:r w:rsidRPr="007F053D">
        <w:rPr>
          <w:rFonts w:ascii="Times New Roman" w:hAnsi="Times New Roman" w:cs="Times New Roman"/>
          <w:sz w:val="28"/>
          <w:szCs w:val="28"/>
        </w:rPr>
        <w:t>/203/</w:t>
      </w:r>
      <w:proofErr w:type="spellStart"/>
      <w:r w:rsidRPr="007F053D">
        <w:rPr>
          <w:rFonts w:ascii="Times New Roman" w:hAnsi="Times New Roman" w:cs="Times New Roman"/>
          <w:sz w:val="28"/>
          <w:szCs w:val="28"/>
        </w:rPr>
        <w:t>msword</w:t>
      </w:r>
      <w:proofErr w:type="spellEnd"/>
      <w:r w:rsidR="00EB57D2" w:rsidRPr="00EB57D2">
        <w:rPr>
          <w:rFonts w:ascii="Times New Roman" w:hAnsi="Times New Roman" w:cs="Times New Roman"/>
          <w:sz w:val="28"/>
          <w:szCs w:val="28"/>
        </w:rPr>
        <w:t>.</w:t>
      </w:r>
    </w:p>
    <w:p w:rsidR="007F053D" w:rsidRDefault="007F053D" w:rsidP="008853FA">
      <w:pPr>
        <w:pStyle w:val="3"/>
        <w:shd w:val="clear" w:color="auto" w:fill="auto"/>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8853FA" w:rsidRPr="008853FA">
        <w:rPr>
          <w:rFonts w:ascii="Times New Roman" w:hAnsi="Times New Roman" w:cs="Times New Roman"/>
          <w:sz w:val="28"/>
          <w:szCs w:val="28"/>
        </w:rPr>
        <w:t>Обеспечение прав человека : учебник / под общ</w:t>
      </w:r>
      <w:proofErr w:type="gramStart"/>
      <w:r w:rsidR="008853FA" w:rsidRPr="008853FA">
        <w:rPr>
          <w:rFonts w:ascii="Times New Roman" w:hAnsi="Times New Roman" w:cs="Times New Roman"/>
          <w:sz w:val="28"/>
          <w:szCs w:val="28"/>
        </w:rPr>
        <w:t>.</w:t>
      </w:r>
      <w:proofErr w:type="gramEnd"/>
      <w:r w:rsidR="008853FA" w:rsidRPr="008853FA">
        <w:rPr>
          <w:rFonts w:ascii="Times New Roman" w:hAnsi="Times New Roman" w:cs="Times New Roman"/>
          <w:sz w:val="28"/>
          <w:szCs w:val="28"/>
        </w:rPr>
        <w:t xml:space="preserve"> </w:t>
      </w:r>
      <w:proofErr w:type="gramStart"/>
      <w:r w:rsidR="008853FA" w:rsidRPr="008853FA">
        <w:rPr>
          <w:rFonts w:ascii="Times New Roman" w:hAnsi="Times New Roman" w:cs="Times New Roman"/>
          <w:sz w:val="28"/>
          <w:szCs w:val="28"/>
        </w:rPr>
        <w:t>р</w:t>
      </w:r>
      <w:proofErr w:type="gramEnd"/>
      <w:r w:rsidR="008853FA" w:rsidRPr="008853FA">
        <w:rPr>
          <w:rFonts w:ascii="Times New Roman" w:hAnsi="Times New Roman" w:cs="Times New Roman"/>
          <w:sz w:val="28"/>
          <w:szCs w:val="28"/>
        </w:rPr>
        <w:t xml:space="preserve">ед. </w:t>
      </w:r>
      <w:proofErr w:type="spellStart"/>
      <w:r w:rsidR="008853FA" w:rsidRPr="008853FA">
        <w:rPr>
          <w:rFonts w:ascii="Times New Roman" w:hAnsi="Times New Roman" w:cs="Times New Roman"/>
          <w:sz w:val="28"/>
          <w:szCs w:val="28"/>
        </w:rPr>
        <w:t>Ю.В</w:t>
      </w:r>
      <w:proofErr w:type="spellEnd"/>
      <w:r w:rsidR="008853FA" w:rsidRPr="008853FA">
        <w:rPr>
          <w:rFonts w:ascii="Times New Roman" w:hAnsi="Times New Roman" w:cs="Times New Roman"/>
          <w:sz w:val="28"/>
          <w:szCs w:val="28"/>
        </w:rPr>
        <w:t xml:space="preserve">. Анохина. – 2-е изд., </w:t>
      </w:r>
      <w:proofErr w:type="spellStart"/>
      <w:r w:rsidR="008853FA" w:rsidRPr="008853FA">
        <w:rPr>
          <w:rFonts w:ascii="Times New Roman" w:hAnsi="Times New Roman" w:cs="Times New Roman"/>
          <w:sz w:val="28"/>
          <w:szCs w:val="28"/>
        </w:rPr>
        <w:t>испр</w:t>
      </w:r>
      <w:proofErr w:type="spellEnd"/>
      <w:r w:rsidR="008853FA" w:rsidRPr="008853FA">
        <w:rPr>
          <w:rFonts w:ascii="Times New Roman" w:hAnsi="Times New Roman" w:cs="Times New Roman"/>
          <w:sz w:val="28"/>
          <w:szCs w:val="28"/>
        </w:rPr>
        <w:t>. и доп. – Барнаул : Барнаульский юридический институт МВД России, 2020. – 756 с</w:t>
      </w:r>
      <w:r w:rsidR="008853FA">
        <w:rPr>
          <w:rFonts w:ascii="Times New Roman" w:hAnsi="Times New Roman" w:cs="Times New Roman"/>
          <w:sz w:val="28"/>
          <w:szCs w:val="28"/>
        </w:rPr>
        <w:t>.</w:t>
      </w:r>
    </w:p>
    <w:p w:rsidR="007F053D" w:rsidRPr="007F053D" w:rsidRDefault="007F053D" w:rsidP="008853FA">
      <w:pPr>
        <w:pStyle w:val="3"/>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proofErr w:type="spellStart"/>
      <w:r w:rsidRPr="007F053D">
        <w:rPr>
          <w:rFonts w:ascii="Times New Roman" w:hAnsi="Times New Roman" w:cs="Times New Roman"/>
          <w:sz w:val="28"/>
          <w:szCs w:val="28"/>
        </w:rPr>
        <w:t>Нудненко</w:t>
      </w:r>
      <w:proofErr w:type="spellEnd"/>
      <w:r w:rsidRPr="007F053D">
        <w:rPr>
          <w:rFonts w:ascii="Times New Roman" w:hAnsi="Times New Roman" w:cs="Times New Roman"/>
          <w:sz w:val="28"/>
          <w:szCs w:val="28"/>
        </w:rPr>
        <w:t xml:space="preserve"> </w:t>
      </w:r>
      <w:proofErr w:type="spellStart"/>
      <w:r w:rsidRPr="007F053D">
        <w:rPr>
          <w:rFonts w:ascii="Times New Roman" w:hAnsi="Times New Roman" w:cs="Times New Roman"/>
          <w:sz w:val="28"/>
          <w:szCs w:val="28"/>
        </w:rPr>
        <w:t>Л.А</w:t>
      </w:r>
      <w:proofErr w:type="spellEnd"/>
      <w:r w:rsidRPr="007F053D">
        <w:rPr>
          <w:rFonts w:ascii="Times New Roman" w:hAnsi="Times New Roman" w:cs="Times New Roman"/>
          <w:sz w:val="28"/>
          <w:szCs w:val="28"/>
        </w:rPr>
        <w:t>. Конституционные права и свободы личности в России : учеб</w:t>
      </w:r>
      <w:proofErr w:type="gramStart"/>
      <w:r w:rsidRPr="007F053D">
        <w:rPr>
          <w:rFonts w:ascii="Times New Roman" w:hAnsi="Times New Roman" w:cs="Times New Roman"/>
          <w:sz w:val="28"/>
          <w:szCs w:val="28"/>
        </w:rPr>
        <w:t>.</w:t>
      </w:r>
      <w:proofErr w:type="gramEnd"/>
      <w:r w:rsidRPr="007F053D">
        <w:rPr>
          <w:rFonts w:ascii="Times New Roman" w:hAnsi="Times New Roman" w:cs="Times New Roman"/>
          <w:sz w:val="28"/>
          <w:szCs w:val="28"/>
        </w:rPr>
        <w:t xml:space="preserve"> </w:t>
      </w:r>
      <w:proofErr w:type="gramStart"/>
      <w:r w:rsidRPr="007F053D">
        <w:rPr>
          <w:rFonts w:ascii="Times New Roman" w:hAnsi="Times New Roman" w:cs="Times New Roman"/>
          <w:sz w:val="28"/>
          <w:szCs w:val="28"/>
        </w:rPr>
        <w:t>п</w:t>
      </w:r>
      <w:proofErr w:type="gramEnd"/>
      <w:r w:rsidRPr="007F053D">
        <w:rPr>
          <w:rFonts w:ascii="Times New Roman" w:hAnsi="Times New Roman" w:cs="Times New Roman"/>
          <w:sz w:val="28"/>
          <w:szCs w:val="28"/>
        </w:rPr>
        <w:t>особие. – СПб</w:t>
      </w:r>
      <w:proofErr w:type="gramStart"/>
      <w:r w:rsidRPr="007F053D">
        <w:rPr>
          <w:rFonts w:ascii="Times New Roman" w:hAnsi="Times New Roman" w:cs="Times New Roman"/>
          <w:sz w:val="28"/>
          <w:szCs w:val="28"/>
        </w:rPr>
        <w:t xml:space="preserve">., </w:t>
      </w:r>
      <w:proofErr w:type="gramEnd"/>
      <w:r w:rsidRPr="007F053D">
        <w:rPr>
          <w:rFonts w:ascii="Times New Roman" w:hAnsi="Times New Roman" w:cs="Times New Roman"/>
          <w:sz w:val="28"/>
          <w:szCs w:val="28"/>
        </w:rPr>
        <w:t>2019. – С. 51.</w:t>
      </w:r>
    </w:p>
    <w:p w:rsidR="001D2D91" w:rsidRDefault="007F053D" w:rsidP="002C7FB1">
      <w:pPr>
        <w:pStyle w:val="3"/>
        <w:spacing w:before="0" w:after="0" w:line="360" w:lineRule="auto"/>
        <w:ind w:firstLine="709"/>
        <w:jc w:val="both"/>
      </w:pPr>
      <w:r>
        <w:rPr>
          <w:rFonts w:ascii="Times New Roman" w:hAnsi="Times New Roman" w:cs="Times New Roman"/>
          <w:sz w:val="28"/>
          <w:szCs w:val="28"/>
        </w:rPr>
        <w:t xml:space="preserve">6. </w:t>
      </w:r>
      <w:proofErr w:type="spellStart"/>
      <w:r w:rsidRPr="007F053D">
        <w:rPr>
          <w:rFonts w:ascii="Times New Roman" w:hAnsi="Times New Roman" w:cs="Times New Roman"/>
          <w:sz w:val="28"/>
          <w:szCs w:val="28"/>
        </w:rPr>
        <w:t>Купцова</w:t>
      </w:r>
      <w:proofErr w:type="spellEnd"/>
      <w:r w:rsidRPr="007F053D">
        <w:rPr>
          <w:rFonts w:ascii="Times New Roman" w:hAnsi="Times New Roman" w:cs="Times New Roman"/>
          <w:sz w:val="28"/>
          <w:szCs w:val="28"/>
        </w:rPr>
        <w:t xml:space="preserve"> О. В., </w:t>
      </w:r>
      <w:proofErr w:type="spellStart"/>
      <w:r w:rsidRPr="007F053D">
        <w:rPr>
          <w:rFonts w:ascii="Times New Roman" w:hAnsi="Times New Roman" w:cs="Times New Roman"/>
          <w:sz w:val="28"/>
          <w:szCs w:val="28"/>
        </w:rPr>
        <w:t>Тренькаева</w:t>
      </w:r>
      <w:proofErr w:type="spellEnd"/>
      <w:r w:rsidRPr="007F053D">
        <w:rPr>
          <w:rFonts w:ascii="Times New Roman" w:hAnsi="Times New Roman" w:cs="Times New Roman"/>
          <w:sz w:val="28"/>
          <w:szCs w:val="28"/>
        </w:rPr>
        <w:t xml:space="preserve"> С. В. Гарантии как фактор механизма </w:t>
      </w:r>
      <w:proofErr w:type="spellStart"/>
      <w:r w:rsidRPr="007F053D">
        <w:rPr>
          <w:rFonts w:ascii="Times New Roman" w:hAnsi="Times New Roman" w:cs="Times New Roman"/>
          <w:sz w:val="28"/>
          <w:szCs w:val="28"/>
        </w:rPr>
        <w:t>обеспеченияправ</w:t>
      </w:r>
      <w:proofErr w:type="spellEnd"/>
      <w:r w:rsidRPr="007F053D">
        <w:rPr>
          <w:rFonts w:ascii="Times New Roman" w:hAnsi="Times New Roman" w:cs="Times New Roman"/>
          <w:sz w:val="28"/>
          <w:szCs w:val="28"/>
        </w:rPr>
        <w:t xml:space="preserve"> личности / О. В. </w:t>
      </w:r>
      <w:proofErr w:type="spellStart"/>
      <w:r w:rsidRPr="007F053D">
        <w:rPr>
          <w:rFonts w:ascii="Times New Roman" w:hAnsi="Times New Roman" w:cs="Times New Roman"/>
          <w:sz w:val="28"/>
          <w:szCs w:val="28"/>
        </w:rPr>
        <w:t>Купцова</w:t>
      </w:r>
      <w:proofErr w:type="spellEnd"/>
      <w:r w:rsidRPr="007F053D">
        <w:rPr>
          <w:rFonts w:ascii="Times New Roman" w:hAnsi="Times New Roman" w:cs="Times New Roman"/>
          <w:sz w:val="28"/>
          <w:szCs w:val="28"/>
        </w:rPr>
        <w:t xml:space="preserve">, С. В. </w:t>
      </w:r>
      <w:proofErr w:type="spellStart"/>
      <w:r w:rsidRPr="007F053D">
        <w:rPr>
          <w:rFonts w:ascii="Times New Roman" w:hAnsi="Times New Roman" w:cs="Times New Roman"/>
          <w:sz w:val="28"/>
          <w:szCs w:val="28"/>
        </w:rPr>
        <w:t>Тренькаева</w:t>
      </w:r>
      <w:proofErr w:type="spellEnd"/>
      <w:r w:rsidRPr="007F053D">
        <w:rPr>
          <w:rFonts w:ascii="Times New Roman" w:hAnsi="Times New Roman" w:cs="Times New Roman"/>
          <w:sz w:val="28"/>
          <w:szCs w:val="28"/>
        </w:rPr>
        <w:t xml:space="preserve"> // </w:t>
      </w:r>
      <w:proofErr w:type="spellStart"/>
      <w:r w:rsidRPr="007F053D">
        <w:rPr>
          <w:rFonts w:ascii="Times New Roman" w:hAnsi="Times New Roman" w:cs="Times New Roman"/>
          <w:sz w:val="28"/>
          <w:szCs w:val="28"/>
        </w:rPr>
        <w:t>Контентус</w:t>
      </w:r>
      <w:proofErr w:type="spellEnd"/>
      <w:r w:rsidRPr="007F053D">
        <w:rPr>
          <w:rFonts w:ascii="Times New Roman" w:hAnsi="Times New Roman" w:cs="Times New Roman"/>
          <w:sz w:val="28"/>
          <w:szCs w:val="28"/>
        </w:rPr>
        <w:t>. – 2021. – № 1. – С. 34 – 42.</w:t>
      </w:r>
    </w:p>
    <w:sectPr w:rsidR="001D2D91" w:rsidSect="008853FA">
      <w:pgSz w:w="11906" w:h="16838"/>
      <w:pgMar w:top="1588" w:right="1588" w:bottom="1588" w:left="158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0DE" w:rsidRDefault="001510DE" w:rsidP="001510DE">
      <w:pPr>
        <w:spacing w:after="0" w:line="240" w:lineRule="auto"/>
      </w:pPr>
      <w:r>
        <w:separator/>
      </w:r>
    </w:p>
  </w:endnote>
  <w:endnote w:type="continuationSeparator" w:id="0">
    <w:p w:rsidR="001510DE" w:rsidRDefault="001510DE" w:rsidP="00151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PSMT">
    <w:altName w:val="MS Mincho"/>
    <w:panose1 w:val="00000000000000000000"/>
    <w:charset w:val="80"/>
    <w:family w:val="auto"/>
    <w:notTrueType/>
    <w:pitch w:val="default"/>
    <w:sig w:usb0="00000203" w:usb1="08070000" w:usb2="00000010" w:usb3="00000000" w:csb0="0002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0DE" w:rsidRDefault="001510DE" w:rsidP="001510DE">
      <w:pPr>
        <w:spacing w:after="0" w:line="240" w:lineRule="auto"/>
      </w:pPr>
      <w:r>
        <w:separator/>
      </w:r>
    </w:p>
  </w:footnote>
  <w:footnote w:type="continuationSeparator" w:id="0">
    <w:p w:rsidR="001510DE" w:rsidRDefault="001510DE" w:rsidP="001510DE">
      <w:pPr>
        <w:spacing w:after="0" w:line="240" w:lineRule="auto"/>
      </w:pPr>
      <w:r>
        <w:continuationSeparator/>
      </w:r>
    </w:p>
  </w:footnote>
  <w:footnote w:id="1">
    <w:p w:rsidR="005D52A7" w:rsidRDefault="005D52A7" w:rsidP="005D52A7">
      <w:pPr>
        <w:pStyle w:val="a5"/>
        <w:jc w:val="both"/>
      </w:pPr>
      <w:r>
        <w:rPr>
          <w:rStyle w:val="a7"/>
        </w:rPr>
        <w:footnoteRef/>
      </w:r>
      <w:r>
        <w:t xml:space="preserve"> </w:t>
      </w:r>
      <w:r w:rsidRPr="009D5755">
        <w:rPr>
          <w:rFonts w:ascii="Times New Roman" w:hAnsi="Times New Roman"/>
        </w:rPr>
        <w:t xml:space="preserve"> Научный руководитель:  </w:t>
      </w:r>
      <w:r>
        <w:rPr>
          <w:rFonts w:ascii="Times New Roman" w:hAnsi="Times New Roman"/>
        </w:rPr>
        <w:t>Фомина Мария Геннадьевна</w:t>
      </w:r>
      <w:r w:rsidRPr="009D5755">
        <w:rPr>
          <w:rFonts w:ascii="Times New Roman" w:hAnsi="Times New Roman"/>
        </w:rPr>
        <w:t xml:space="preserve">, кандидат </w:t>
      </w:r>
      <w:r>
        <w:rPr>
          <w:rFonts w:ascii="Times New Roman" w:hAnsi="Times New Roman"/>
        </w:rPr>
        <w:t>политических наук, доцент</w:t>
      </w:r>
      <w:r w:rsidRPr="009D5755">
        <w:rPr>
          <w:rFonts w:ascii="Times New Roman" w:hAnsi="Times New Roma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9EC"/>
    <w:rsid w:val="000A024E"/>
    <w:rsid w:val="001510DE"/>
    <w:rsid w:val="001D2D91"/>
    <w:rsid w:val="00254600"/>
    <w:rsid w:val="002971A5"/>
    <w:rsid w:val="002C7FB1"/>
    <w:rsid w:val="00304E1E"/>
    <w:rsid w:val="00374E5C"/>
    <w:rsid w:val="004C243F"/>
    <w:rsid w:val="005815EC"/>
    <w:rsid w:val="005D52A7"/>
    <w:rsid w:val="00745F49"/>
    <w:rsid w:val="007F053D"/>
    <w:rsid w:val="00880051"/>
    <w:rsid w:val="008853FA"/>
    <w:rsid w:val="00BF5A0D"/>
    <w:rsid w:val="00CC69EC"/>
    <w:rsid w:val="00DB32E5"/>
    <w:rsid w:val="00EB57D2"/>
    <w:rsid w:val="00F70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0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510DE"/>
    <w:pPr>
      <w:ind w:left="720"/>
      <w:contextualSpacing/>
    </w:pPr>
    <w:rPr>
      <w:rFonts w:eastAsiaTheme="minorEastAsia"/>
      <w:lang w:eastAsia="ru-RU"/>
    </w:rPr>
  </w:style>
  <w:style w:type="character" w:customStyle="1" w:styleId="a4">
    <w:name w:val="Абзац списка Знак"/>
    <w:link w:val="a3"/>
    <w:uiPriority w:val="34"/>
    <w:locked/>
    <w:rsid w:val="001510DE"/>
    <w:rPr>
      <w:rFonts w:eastAsiaTheme="minorEastAsia"/>
      <w:lang w:eastAsia="ru-RU"/>
    </w:rPr>
  </w:style>
  <w:style w:type="paragraph" w:styleId="a5">
    <w:name w:val="footnote text"/>
    <w:aliases w:val="Знак,Текст сноски31 Зна,Текст сноски Знак Знак Знак Знак1,Текст сноски Знак Знак Знак Знак Знак Знак Знак1,Текст сноски Знак Знак1 Знак,Текст сноски Знак Знак Знак Знак,Текст сноски Знак Знак Знак Знак Знак Знак Знак Знак Знак,Знак1, Знак"/>
    <w:basedOn w:val="a"/>
    <w:link w:val="a6"/>
    <w:uiPriority w:val="99"/>
    <w:unhideWhenUsed/>
    <w:qFormat/>
    <w:rsid w:val="001510DE"/>
    <w:pPr>
      <w:spacing w:after="0" w:line="240" w:lineRule="auto"/>
    </w:pPr>
    <w:rPr>
      <w:sz w:val="20"/>
      <w:szCs w:val="20"/>
    </w:rPr>
  </w:style>
  <w:style w:type="character" w:customStyle="1" w:styleId="a6">
    <w:name w:val="Текст сноски Знак"/>
    <w:aliases w:val="Знак Знак,Текст сноски31 Зна Знак,Текст сноски Знак Знак Знак Знак1 Знак,Текст сноски Знак Знак Знак Знак Знак Знак Знак1 Знак,Текст сноски Знак Знак1 Знак Знак,Текст сноски Знак Знак Знак Знак Знак,Знак1 Знак, Знак Знак"/>
    <w:basedOn w:val="a0"/>
    <w:link w:val="a5"/>
    <w:uiPriority w:val="99"/>
    <w:rsid w:val="001510DE"/>
    <w:rPr>
      <w:sz w:val="20"/>
      <w:szCs w:val="20"/>
    </w:rPr>
  </w:style>
  <w:style w:type="character" w:styleId="a7">
    <w:name w:val="footnote reference"/>
    <w:aliases w:val="JFR-Fußnotenzeichen,текст сноски,Footnote Reference Number,Footnote Reference_LVL6,Footnote Reference_LVL61,Footnote Reference_LVL62,Footnote Reference_LVL63,Footnote Reference_LVL64,FZ,Знак сноски Н,Ciae niinee I,Текст сновски,fr"/>
    <w:basedOn w:val="a0"/>
    <w:uiPriority w:val="99"/>
    <w:unhideWhenUsed/>
    <w:qFormat/>
    <w:rsid w:val="001510DE"/>
    <w:rPr>
      <w:vertAlign w:val="superscript"/>
    </w:rPr>
  </w:style>
  <w:style w:type="character" w:customStyle="1" w:styleId="a8">
    <w:name w:val="Основной текст_"/>
    <w:basedOn w:val="a0"/>
    <w:link w:val="3"/>
    <w:rsid w:val="001510DE"/>
    <w:rPr>
      <w:rFonts w:ascii="Batang" w:eastAsia="Batang" w:hAnsi="Batang" w:cs="Batang"/>
      <w:sz w:val="23"/>
      <w:szCs w:val="23"/>
      <w:shd w:val="clear" w:color="auto" w:fill="FFFFFF"/>
    </w:rPr>
  </w:style>
  <w:style w:type="paragraph" w:customStyle="1" w:styleId="3">
    <w:name w:val="Основной текст3"/>
    <w:basedOn w:val="a"/>
    <w:link w:val="a8"/>
    <w:rsid w:val="001510DE"/>
    <w:pPr>
      <w:widowControl w:val="0"/>
      <w:shd w:val="clear" w:color="auto" w:fill="FFFFFF"/>
      <w:spacing w:before="660" w:after="900" w:line="480" w:lineRule="exact"/>
      <w:ind w:hanging="340"/>
      <w:jc w:val="center"/>
    </w:pPr>
    <w:rPr>
      <w:rFonts w:ascii="Batang" w:eastAsia="Batang" w:hAnsi="Batang" w:cs="Batang"/>
      <w:sz w:val="23"/>
      <w:szCs w:val="23"/>
    </w:rPr>
  </w:style>
  <w:style w:type="character" w:customStyle="1" w:styleId="A00">
    <w:name w:val="A0"/>
    <w:uiPriority w:val="99"/>
    <w:rsid w:val="001510DE"/>
    <w:rPr>
      <w:color w:val="000000"/>
    </w:rPr>
  </w:style>
  <w:style w:type="character" w:styleId="a9">
    <w:name w:val="Hyperlink"/>
    <w:basedOn w:val="a0"/>
    <w:uiPriority w:val="99"/>
    <w:unhideWhenUsed/>
    <w:rsid w:val="007F053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0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510DE"/>
    <w:pPr>
      <w:ind w:left="720"/>
      <w:contextualSpacing/>
    </w:pPr>
    <w:rPr>
      <w:rFonts w:eastAsiaTheme="minorEastAsia"/>
      <w:lang w:eastAsia="ru-RU"/>
    </w:rPr>
  </w:style>
  <w:style w:type="character" w:customStyle="1" w:styleId="a4">
    <w:name w:val="Абзац списка Знак"/>
    <w:link w:val="a3"/>
    <w:uiPriority w:val="34"/>
    <w:locked/>
    <w:rsid w:val="001510DE"/>
    <w:rPr>
      <w:rFonts w:eastAsiaTheme="minorEastAsia"/>
      <w:lang w:eastAsia="ru-RU"/>
    </w:rPr>
  </w:style>
  <w:style w:type="paragraph" w:styleId="a5">
    <w:name w:val="footnote text"/>
    <w:aliases w:val="Знак,Текст сноски31 Зна,Текст сноски Знак Знак Знак Знак1,Текст сноски Знак Знак Знак Знак Знак Знак Знак1,Текст сноски Знак Знак1 Знак,Текст сноски Знак Знак Знак Знак,Текст сноски Знак Знак Знак Знак Знак Знак Знак Знак Знак,Знак1, Знак"/>
    <w:basedOn w:val="a"/>
    <w:link w:val="a6"/>
    <w:uiPriority w:val="99"/>
    <w:unhideWhenUsed/>
    <w:qFormat/>
    <w:rsid w:val="001510DE"/>
    <w:pPr>
      <w:spacing w:after="0" w:line="240" w:lineRule="auto"/>
    </w:pPr>
    <w:rPr>
      <w:sz w:val="20"/>
      <w:szCs w:val="20"/>
    </w:rPr>
  </w:style>
  <w:style w:type="character" w:customStyle="1" w:styleId="a6">
    <w:name w:val="Текст сноски Знак"/>
    <w:aliases w:val="Знак Знак,Текст сноски31 Зна Знак,Текст сноски Знак Знак Знак Знак1 Знак,Текст сноски Знак Знак Знак Знак Знак Знак Знак1 Знак,Текст сноски Знак Знак1 Знак Знак,Текст сноски Знак Знак Знак Знак Знак,Знак1 Знак, Знак Знак"/>
    <w:basedOn w:val="a0"/>
    <w:link w:val="a5"/>
    <w:uiPriority w:val="99"/>
    <w:rsid w:val="001510DE"/>
    <w:rPr>
      <w:sz w:val="20"/>
      <w:szCs w:val="20"/>
    </w:rPr>
  </w:style>
  <w:style w:type="character" w:styleId="a7">
    <w:name w:val="footnote reference"/>
    <w:aliases w:val="JFR-Fußnotenzeichen,текст сноски,Footnote Reference Number,Footnote Reference_LVL6,Footnote Reference_LVL61,Footnote Reference_LVL62,Footnote Reference_LVL63,Footnote Reference_LVL64,FZ,Знак сноски Н,Ciae niinee I,Текст сновски,fr"/>
    <w:basedOn w:val="a0"/>
    <w:uiPriority w:val="99"/>
    <w:unhideWhenUsed/>
    <w:qFormat/>
    <w:rsid w:val="001510DE"/>
    <w:rPr>
      <w:vertAlign w:val="superscript"/>
    </w:rPr>
  </w:style>
  <w:style w:type="character" w:customStyle="1" w:styleId="a8">
    <w:name w:val="Основной текст_"/>
    <w:basedOn w:val="a0"/>
    <w:link w:val="3"/>
    <w:rsid w:val="001510DE"/>
    <w:rPr>
      <w:rFonts w:ascii="Batang" w:eastAsia="Batang" w:hAnsi="Batang" w:cs="Batang"/>
      <w:sz w:val="23"/>
      <w:szCs w:val="23"/>
      <w:shd w:val="clear" w:color="auto" w:fill="FFFFFF"/>
    </w:rPr>
  </w:style>
  <w:style w:type="paragraph" w:customStyle="1" w:styleId="3">
    <w:name w:val="Основной текст3"/>
    <w:basedOn w:val="a"/>
    <w:link w:val="a8"/>
    <w:rsid w:val="001510DE"/>
    <w:pPr>
      <w:widowControl w:val="0"/>
      <w:shd w:val="clear" w:color="auto" w:fill="FFFFFF"/>
      <w:spacing w:before="660" w:after="900" w:line="480" w:lineRule="exact"/>
      <w:ind w:hanging="340"/>
      <w:jc w:val="center"/>
    </w:pPr>
    <w:rPr>
      <w:rFonts w:ascii="Batang" w:eastAsia="Batang" w:hAnsi="Batang" w:cs="Batang"/>
      <w:sz w:val="23"/>
      <w:szCs w:val="23"/>
    </w:rPr>
  </w:style>
  <w:style w:type="character" w:customStyle="1" w:styleId="A00">
    <w:name w:val="A0"/>
    <w:uiPriority w:val="99"/>
    <w:rsid w:val="001510DE"/>
    <w:rPr>
      <w:color w:val="000000"/>
    </w:rPr>
  </w:style>
  <w:style w:type="character" w:styleId="a9">
    <w:name w:val="Hyperlink"/>
    <w:basedOn w:val="a0"/>
    <w:uiPriority w:val="99"/>
    <w:unhideWhenUsed/>
    <w:rsid w:val="007F05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92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A3ACB-E9B5-46F0-8667-090E774F2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7</Pages>
  <Words>1660</Words>
  <Characters>9466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Даниил</dc:creator>
  <cp:keywords/>
  <dc:description/>
  <cp:lastModifiedBy>Даниил</cp:lastModifiedBy>
  <cp:revision>7</cp:revision>
  <dcterms:created xsi:type="dcterms:W3CDTF">2023-03-17T17:15:00Z</dcterms:created>
  <dcterms:modified xsi:type="dcterms:W3CDTF">2023-03-18T07:32:00Z</dcterms:modified>
</cp:coreProperties>
</file>