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654FE" w14:textId="0E5DF6FA" w:rsidR="003C66CE" w:rsidRPr="00046A35" w:rsidRDefault="007623ED" w:rsidP="003C66CE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</w:pPr>
      <w:r w:rsidRPr="00AB6566"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>РАЗРАБОТКА</w:t>
      </w:r>
      <w:r w:rsidR="00C960A7"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 xml:space="preserve"> ПРОГРАММЫ ОЦЕНКИ КРЕДИТОСПОСОБНОСТИ ФИЗИЧЕСКИХ ЛИЦ КАК РЕЗУЛЬТАТ ИСПОЛЬЗОВАНИЯ ПРОЕКТНОГО УПРАВЛЕНИЯ</w:t>
      </w:r>
    </w:p>
    <w:p w14:paraId="37875696" w14:textId="77777777" w:rsidR="003C66CE" w:rsidRPr="00A80859" w:rsidRDefault="003C66CE" w:rsidP="003C66CE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24"/>
          <w:szCs w:val="24"/>
          <w:lang w:eastAsia="ar-SA"/>
        </w:rPr>
      </w:pPr>
    </w:p>
    <w:p w14:paraId="2B452C16" w14:textId="77777777" w:rsidR="00641A77" w:rsidRDefault="00462C07" w:rsidP="00641A77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 xml:space="preserve">А.А. </w:t>
      </w:r>
      <w:proofErr w:type="spellStart"/>
      <w:r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>Несвоева</w:t>
      </w:r>
      <w:proofErr w:type="spellEnd"/>
      <w:r w:rsidR="00267DA9"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>,</w:t>
      </w:r>
      <w:r w:rsidR="00641A77" w:rsidRPr="00641A77"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 xml:space="preserve"> </w:t>
      </w:r>
    </w:p>
    <w:p w14:paraId="1EC3AF1D" w14:textId="3896754B" w:rsidR="00641A77" w:rsidRPr="00A80859" w:rsidRDefault="00641A77" w:rsidP="00641A77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color w:val="00000A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>С.А.</w:t>
      </w:r>
      <w:r w:rsidR="00AA3FFD"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>Дворникова,</w:t>
      </w:r>
    </w:p>
    <w:p w14:paraId="61BA88F9" w14:textId="1EED89BD" w:rsidR="003C66CE" w:rsidRPr="00046A35" w:rsidRDefault="00641A77" w:rsidP="003C66CE">
      <w:pPr>
        <w:tabs>
          <w:tab w:val="left" w:pos="709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i/>
          <w:color w:val="00000A"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color w:val="00000A"/>
          <w:sz w:val="24"/>
          <w:szCs w:val="24"/>
          <w:lang w:eastAsia="ar-SA"/>
        </w:rPr>
        <w:t>учителя информатики МБОУ «Гимназия №3» г. Белгорода</w:t>
      </w:r>
      <w:r w:rsidR="003C66CE" w:rsidRPr="00A80859">
        <w:rPr>
          <w:rFonts w:ascii="Times New Roman" w:eastAsia="Times New Roman" w:hAnsi="Times New Roman"/>
          <w:i/>
          <w:color w:val="00000A"/>
          <w:sz w:val="24"/>
          <w:szCs w:val="24"/>
          <w:lang w:eastAsia="ar-SA"/>
        </w:rPr>
        <w:t>,</w:t>
      </w:r>
    </w:p>
    <w:p w14:paraId="7F0C434B" w14:textId="77777777" w:rsidR="003C66CE" w:rsidRPr="00A80859" w:rsidRDefault="003C66CE" w:rsidP="003C66CE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24"/>
          <w:szCs w:val="24"/>
          <w:lang w:eastAsia="ar-SA"/>
        </w:rPr>
      </w:pPr>
    </w:p>
    <w:p w14:paraId="147EA396" w14:textId="6C6A4F2F" w:rsidR="003C66CE" w:rsidRPr="00A80859" w:rsidRDefault="003C66CE" w:rsidP="003C66CE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73B87">
        <w:rPr>
          <w:rFonts w:ascii="Times New Roman" w:eastAsia="Times New Roman" w:hAnsi="Times New Roman"/>
          <w:bCs/>
          <w:i/>
          <w:sz w:val="24"/>
          <w:szCs w:val="24"/>
        </w:rPr>
        <w:t>Аннотация.</w:t>
      </w:r>
      <w:r w:rsidRPr="00046A35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27720">
        <w:rPr>
          <w:rFonts w:ascii="Times New Roman" w:eastAsia="Times New Roman" w:hAnsi="Times New Roman"/>
          <w:sz w:val="24"/>
          <w:szCs w:val="24"/>
        </w:rPr>
        <w:t>Данная статья посвящена применению проектного управления для решения задачи разработки, продвижения и внедрения программного продукта</w:t>
      </w:r>
      <w:r w:rsidR="00134776">
        <w:rPr>
          <w:rFonts w:ascii="Times New Roman" w:eastAsia="Times New Roman" w:hAnsi="Times New Roman"/>
          <w:sz w:val="24"/>
          <w:szCs w:val="24"/>
        </w:rPr>
        <w:t xml:space="preserve"> </w:t>
      </w:r>
      <w:r w:rsidR="00134776" w:rsidRPr="00134776">
        <w:rPr>
          <w:rFonts w:ascii="Times New Roman" w:eastAsia="Times New Roman" w:hAnsi="Times New Roman"/>
          <w:sz w:val="24"/>
          <w:szCs w:val="24"/>
        </w:rPr>
        <w:t>[</w:t>
      </w:r>
      <w:r w:rsidR="00F30EA4" w:rsidRPr="00F30EA4">
        <w:rPr>
          <w:rFonts w:ascii="Times New Roman" w:eastAsia="Times New Roman" w:hAnsi="Times New Roman"/>
          <w:sz w:val="24"/>
          <w:szCs w:val="24"/>
        </w:rPr>
        <w:t>1</w:t>
      </w:r>
      <w:r w:rsidR="00134776" w:rsidRPr="00134776">
        <w:rPr>
          <w:rFonts w:ascii="Times New Roman" w:eastAsia="Times New Roman" w:hAnsi="Times New Roman"/>
          <w:sz w:val="24"/>
          <w:szCs w:val="24"/>
        </w:rPr>
        <w:t>]</w:t>
      </w:r>
      <w:r w:rsidRPr="00046A35">
        <w:rPr>
          <w:rFonts w:ascii="Times New Roman" w:eastAsia="Times New Roman" w:hAnsi="Times New Roman"/>
          <w:sz w:val="24"/>
          <w:szCs w:val="24"/>
        </w:rPr>
        <w:t>.</w:t>
      </w:r>
      <w:r w:rsidR="00C27720">
        <w:rPr>
          <w:rFonts w:ascii="Times New Roman" w:eastAsia="Times New Roman" w:hAnsi="Times New Roman"/>
          <w:sz w:val="24"/>
          <w:szCs w:val="24"/>
        </w:rPr>
        <w:t xml:space="preserve"> В результате была </w:t>
      </w:r>
      <w:r w:rsidR="00C27720" w:rsidRPr="00AB6566">
        <w:rPr>
          <w:rFonts w:ascii="Times New Roman" w:eastAsia="Times New Roman" w:hAnsi="Times New Roman"/>
          <w:sz w:val="24"/>
          <w:szCs w:val="24"/>
        </w:rPr>
        <w:t>разработана</w:t>
      </w:r>
      <w:r w:rsidR="00C27720">
        <w:rPr>
          <w:rFonts w:ascii="Times New Roman" w:eastAsia="Times New Roman" w:hAnsi="Times New Roman"/>
          <w:sz w:val="24"/>
          <w:szCs w:val="24"/>
        </w:rPr>
        <w:t xml:space="preserve"> программа оценки кредитоспособности физических лиц, выполнено продвижение продукта с использованием правила семи касаний и произведено внедрение по классической (каскадной) схеме.</w:t>
      </w:r>
    </w:p>
    <w:p w14:paraId="59567766" w14:textId="74A431EE" w:rsidR="003C66CE" w:rsidRPr="0055466F" w:rsidRDefault="003C66CE" w:rsidP="003C66CE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73B87">
        <w:rPr>
          <w:rFonts w:ascii="Times New Roman" w:eastAsia="Times New Roman" w:hAnsi="Times New Roman"/>
          <w:bCs/>
          <w:i/>
          <w:sz w:val="24"/>
          <w:szCs w:val="24"/>
        </w:rPr>
        <w:t>Ключевые слова:</w:t>
      </w:r>
      <w:r w:rsidRPr="00046A35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55466F">
        <w:rPr>
          <w:rFonts w:ascii="Times New Roman" w:eastAsia="Times New Roman" w:hAnsi="Times New Roman"/>
          <w:sz w:val="24"/>
          <w:szCs w:val="24"/>
        </w:rPr>
        <w:t xml:space="preserve">оценка кредитоспособности, проектное управление, правило семи касаний, каскадная схема внедрения, диаграмма </w:t>
      </w:r>
      <w:proofErr w:type="spellStart"/>
      <w:r w:rsidR="0055466F">
        <w:rPr>
          <w:rFonts w:ascii="Times New Roman" w:eastAsia="Times New Roman" w:hAnsi="Times New Roman"/>
          <w:sz w:val="24"/>
          <w:szCs w:val="24"/>
        </w:rPr>
        <w:t>Ганта</w:t>
      </w:r>
      <w:proofErr w:type="spellEnd"/>
      <w:r w:rsidR="0055466F">
        <w:rPr>
          <w:rFonts w:ascii="Times New Roman" w:eastAsia="Times New Roman" w:hAnsi="Times New Roman"/>
          <w:sz w:val="24"/>
          <w:szCs w:val="24"/>
        </w:rPr>
        <w:t xml:space="preserve">, </w:t>
      </w:r>
      <w:r w:rsidR="0055466F">
        <w:rPr>
          <w:rFonts w:ascii="Times New Roman" w:eastAsia="Times New Roman" w:hAnsi="Times New Roman"/>
          <w:sz w:val="24"/>
          <w:szCs w:val="24"/>
          <w:lang w:val="en-US"/>
        </w:rPr>
        <w:t>SWOT</w:t>
      </w:r>
      <w:r w:rsidR="0055466F">
        <w:rPr>
          <w:rFonts w:ascii="Times New Roman" w:eastAsia="Times New Roman" w:hAnsi="Times New Roman"/>
          <w:sz w:val="24"/>
          <w:szCs w:val="24"/>
        </w:rPr>
        <w:t xml:space="preserve">-анализ, алгоритм программы, </w:t>
      </w:r>
      <w:r w:rsidR="0055466F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="0055466F" w:rsidRPr="0055466F">
        <w:rPr>
          <w:rFonts w:ascii="Times New Roman" w:eastAsia="Times New Roman" w:hAnsi="Times New Roman"/>
          <w:sz w:val="24"/>
          <w:szCs w:val="24"/>
        </w:rPr>
        <w:t xml:space="preserve"> </w:t>
      </w:r>
      <w:r w:rsidR="0055466F">
        <w:rPr>
          <w:rFonts w:ascii="Times New Roman" w:eastAsia="Times New Roman" w:hAnsi="Times New Roman"/>
          <w:sz w:val="24"/>
          <w:szCs w:val="24"/>
          <w:lang w:val="en-US"/>
        </w:rPr>
        <w:t>Sharp</w:t>
      </w:r>
      <w:r w:rsidR="0055466F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55466F">
        <w:rPr>
          <w:rFonts w:ascii="Times New Roman" w:eastAsia="Times New Roman" w:hAnsi="Times New Roman"/>
          <w:sz w:val="24"/>
          <w:szCs w:val="24"/>
        </w:rPr>
        <w:t>скоринг</w:t>
      </w:r>
      <w:proofErr w:type="spellEnd"/>
    </w:p>
    <w:p w14:paraId="652F6FF3" w14:textId="77777777" w:rsidR="003C66CE" w:rsidRPr="00A80859" w:rsidRDefault="003C66CE" w:rsidP="003C66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DDF6839" w14:textId="456CB237" w:rsidR="008D781E" w:rsidRPr="006479AC" w:rsidRDefault="003C66C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0859">
        <w:rPr>
          <w:rFonts w:ascii="Times New Roman" w:eastAsia="Times New Roman" w:hAnsi="Times New Roman"/>
          <w:b/>
          <w:sz w:val="24"/>
          <w:szCs w:val="24"/>
        </w:rPr>
        <w:t>Введение.</w:t>
      </w:r>
      <w:r w:rsidRPr="00A80859">
        <w:rPr>
          <w:rFonts w:ascii="Times New Roman" w:eastAsia="Times New Roman" w:hAnsi="Times New Roman"/>
          <w:sz w:val="24"/>
          <w:szCs w:val="24"/>
        </w:rPr>
        <w:t xml:space="preserve"> </w:t>
      </w:r>
      <w:r w:rsidR="008D781E" w:rsidRPr="008D781E">
        <w:rPr>
          <w:rFonts w:ascii="Times New Roman" w:eastAsia="Times New Roman" w:hAnsi="Times New Roman"/>
          <w:sz w:val="24"/>
          <w:szCs w:val="24"/>
        </w:rPr>
        <w:t xml:space="preserve">Развитие кредитных отношений оказывает существенное влияние на состояние современной экономики. Так, кредит влияет на скорость обращения денег и движения капиталов, объем и структуру денежной массы, темпы производства и товарооборота, преобразование денежных сбережений в </w:t>
      </w:r>
      <w:r w:rsidR="008D781E" w:rsidRPr="006479AC">
        <w:rPr>
          <w:rFonts w:ascii="Times New Roman" w:eastAsia="Times New Roman" w:hAnsi="Times New Roman"/>
          <w:sz w:val="24"/>
          <w:szCs w:val="24"/>
        </w:rPr>
        <w:t>капиталовложения. Несмотря на всю привлекательность развития направления выдачи кредитов коммерческими банками существует значительный риск невозврата выданных денежных средств заёмщиками. Данный риск ещё более вырос, когда в 2015 году были введены дополнительные главы в Федеральный закон № 127-ФЗ «О несостоятельности (банкротстве)»</w:t>
      </w:r>
      <w:r w:rsidR="007623ED" w:rsidRPr="006479AC">
        <w:rPr>
          <w:rFonts w:ascii="Times New Roman" w:eastAsia="Times New Roman" w:hAnsi="Times New Roman"/>
          <w:sz w:val="24"/>
          <w:szCs w:val="24"/>
        </w:rPr>
        <w:t xml:space="preserve"> [</w:t>
      </w:r>
      <w:r w:rsidR="00F30EA4" w:rsidRPr="00F30EA4">
        <w:rPr>
          <w:rFonts w:ascii="Times New Roman" w:eastAsia="Times New Roman" w:hAnsi="Times New Roman"/>
          <w:sz w:val="24"/>
          <w:szCs w:val="24"/>
        </w:rPr>
        <w:t>6</w:t>
      </w:r>
      <w:r w:rsidR="007623ED" w:rsidRPr="006479AC">
        <w:rPr>
          <w:rFonts w:ascii="Times New Roman" w:eastAsia="Times New Roman" w:hAnsi="Times New Roman"/>
          <w:sz w:val="24"/>
          <w:szCs w:val="24"/>
        </w:rPr>
        <w:t>]</w:t>
      </w:r>
      <w:r w:rsidR="008D781E" w:rsidRPr="006479AC">
        <w:rPr>
          <w:rFonts w:ascii="Times New Roman" w:eastAsia="Times New Roman" w:hAnsi="Times New Roman"/>
          <w:sz w:val="24"/>
          <w:szCs w:val="24"/>
        </w:rPr>
        <w:t>, которые распространили процедуру ба</w:t>
      </w:r>
      <w:r w:rsidR="00E30522" w:rsidRPr="006479AC">
        <w:rPr>
          <w:rFonts w:ascii="Times New Roman" w:eastAsia="Times New Roman" w:hAnsi="Times New Roman"/>
          <w:sz w:val="24"/>
          <w:szCs w:val="24"/>
        </w:rPr>
        <w:t>нкротства на физических лиц</w:t>
      </w:r>
      <w:r w:rsidR="008D781E" w:rsidRPr="006479AC">
        <w:rPr>
          <w:rFonts w:ascii="Times New Roman" w:eastAsia="Times New Roman" w:hAnsi="Times New Roman"/>
          <w:sz w:val="24"/>
          <w:szCs w:val="24"/>
        </w:rPr>
        <w:t>.</w:t>
      </w:r>
    </w:p>
    <w:p w14:paraId="6EAE0B5A" w14:textId="75FDB06F" w:rsid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479AC">
        <w:rPr>
          <w:rFonts w:ascii="Times New Roman" w:eastAsia="Times New Roman" w:hAnsi="Times New Roman"/>
          <w:sz w:val="24"/>
          <w:szCs w:val="24"/>
        </w:rPr>
        <w:t xml:space="preserve">Кроме того, сложность процедуры оценки кредитоспособности для заемщика чревата увеличением сроков рассмотрения заявки на предоставление кредита. Так, согласно опросу, проведенному </w:t>
      </w:r>
      <w:proofErr w:type="gramStart"/>
      <w:r w:rsidRPr="006479AC">
        <w:rPr>
          <w:rFonts w:ascii="Times New Roman" w:eastAsia="Times New Roman" w:hAnsi="Times New Roman"/>
          <w:sz w:val="24"/>
          <w:szCs w:val="24"/>
        </w:rPr>
        <w:t>Интернет-порталом</w:t>
      </w:r>
      <w:proofErr w:type="gramEnd"/>
      <w:r w:rsidRPr="006479AC">
        <w:rPr>
          <w:rFonts w:ascii="Times New Roman" w:eastAsia="Times New Roman" w:hAnsi="Times New Roman"/>
          <w:sz w:val="24"/>
          <w:szCs w:val="24"/>
        </w:rPr>
        <w:t xml:space="preserve"> mobile-testing.ru, 53% опрошенных ждут одобрения кредита более 3-х дней (рисунок 1), а 8% банк так и не позвонил</w:t>
      </w:r>
      <w:r w:rsidR="007623ED" w:rsidRPr="006479AC">
        <w:rPr>
          <w:rFonts w:ascii="Times New Roman" w:eastAsia="Times New Roman" w:hAnsi="Times New Roman"/>
          <w:sz w:val="24"/>
          <w:szCs w:val="24"/>
        </w:rPr>
        <w:t xml:space="preserve"> [</w:t>
      </w:r>
      <w:r w:rsidR="00F30EA4" w:rsidRPr="00F30EA4">
        <w:rPr>
          <w:rFonts w:ascii="Times New Roman" w:eastAsia="Times New Roman" w:hAnsi="Times New Roman"/>
          <w:sz w:val="24"/>
          <w:szCs w:val="24"/>
        </w:rPr>
        <w:t>3</w:t>
      </w:r>
      <w:r w:rsidR="007623ED" w:rsidRPr="006479AC">
        <w:rPr>
          <w:rFonts w:ascii="Times New Roman" w:eastAsia="Times New Roman" w:hAnsi="Times New Roman"/>
          <w:sz w:val="24"/>
          <w:szCs w:val="24"/>
        </w:rPr>
        <w:t>]</w:t>
      </w:r>
      <w:r w:rsidRPr="006479AC">
        <w:rPr>
          <w:rFonts w:ascii="Times New Roman" w:eastAsia="Times New Roman" w:hAnsi="Times New Roman"/>
          <w:sz w:val="24"/>
          <w:szCs w:val="24"/>
        </w:rPr>
        <w:t>.</w:t>
      </w:r>
      <w:r w:rsidRPr="008D781E">
        <w:rPr>
          <w:rFonts w:ascii="Times New Roman" w:eastAsia="Times New Roman" w:hAnsi="Times New Roman"/>
          <w:sz w:val="24"/>
          <w:szCs w:val="24"/>
        </w:rPr>
        <w:t xml:space="preserve"> Исходя из вышесказанного, можно сделать вывод, что проблема сокращения сроков оценки кредитоспособности является актуальной и автоматизация данной процедуры позволит сократить сроки рассмотрения заявления, увеличить количество рассмотренных заявок и повысить процент одобрения кредитов.</w:t>
      </w:r>
    </w:p>
    <w:p w14:paraId="5EE4ADA9" w14:textId="77777777" w:rsidR="00462C07" w:rsidRPr="008D781E" w:rsidRDefault="00462C07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5F661D3" w14:textId="72F656DB" w:rsidR="008D781E" w:rsidRPr="008D781E" w:rsidRDefault="008D781E" w:rsidP="008D78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D62992">
        <w:rPr>
          <w:noProof/>
        </w:rPr>
        <w:drawing>
          <wp:inline distT="0" distB="0" distL="0" distR="0" wp14:anchorId="39619A74" wp14:editId="706F2549">
            <wp:extent cx="4221480" cy="1746623"/>
            <wp:effectExtent l="0" t="0" r="762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1746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3A54E" w14:textId="5CB49308" w:rsidR="008D781E" w:rsidRPr="008D781E" w:rsidRDefault="008D781E" w:rsidP="008D78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Рис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8D781E">
        <w:rPr>
          <w:rFonts w:ascii="Times New Roman" w:eastAsia="Times New Roman" w:hAnsi="Times New Roman"/>
          <w:sz w:val="24"/>
          <w:szCs w:val="24"/>
        </w:rPr>
        <w:t xml:space="preserve"> 1. Статистика сроков одобрения заявки на кредит</w:t>
      </w:r>
      <w:r w:rsidR="007623ED" w:rsidRPr="00AB6566">
        <w:rPr>
          <w:rFonts w:ascii="Times New Roman" w:eastAsia="Times New Roman" w:hAnsi="Times New Roman"/>
          <w:sz w:val="24"/>
          <w:szCs w:val="24"/>
        </w:rPr>
        <w:t>, 2022 г</w:t>
      </w:r>
      <w:r w:rsidR="007623ED" w:rsidRPr="00AB6566">
        <w:rPr>
          <w:rFonts w:ascii="Times New Roman" w:eastAsia="Times New Roman" w:hAnsi="Times New Roman"/>
          <w:color w:val="FF0000"/>
          <w:sz w:val="24"/>
          <w:szCs w:val="24"/>
        </w:rPr>
        <w:t>.</w:t>
      </w:r>
      <w:r w:rsidR="00B86E64" w:rsidRPr="00AB6566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</w:p>
    <w:p w14:paraId="24B99062" w14:textId="34849BF8" w:rsidR="008D781E" w:rsidRPr="008D781E" w:rsidRDefault="008D781E" w:rsidP="00762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Учитывая высокий спрос со стороны кредитного органа и, как следствие, высокую конкуренцию на рынке программного обеспечения оценки заявок на предоставление кредита, срок проекта был определен </w:t>
      </w:r>
      <w:r w:rsidR="007623ED">
        <w:rPr>
          <w:rFonts w:ascii="Times New Roman" w:eastAsia="Times New Roman" w:hAnsi="Times New Roman"/>
          <w:sz w:val="24"/>
          <w:szCs w:val="24"/>
        </w:rPr>
        <w:t xml:space="preserve">– </w:t>
      </w:r>
      <w:r w:rsidRPr="008D781E">
        <w:rPr>
          <w:rFonts w:ascii="Times New Roman" w:eastAsia="Times New Roman" w:hAnsi="Times New Roman"/>
          <w:sz w:val="24"/>
          <w:szCs w:val="24"/>
        </w:rPr>
        <w:t>90 дней.</w:t>
      </w:r>
    </w:p>
    <w:p w14:paraId="7DE4BA91" w14:textId="51D26628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Таким образом, целью проекта является разработка и внедрение не менее чем в одной организации, программы оценки кредитоспособности финансовых лиц на основании анкеты </w:t>
      </w:r>
      <w:r w:rsidRPr="008D781E">
        <w:rPr>
          <w:rFonts w:ascii="Times New Roman" w:eastAsia="Times New Roman" w:hAnsi="Times New Roman"/>
          <w:sz w:val="24"/>
          <w:szCs w:val="24"/>
        </w:rPr>
        <w:lastRenderedPageBreak/>
        <w:t>заемщика с учётом установленных экспертом весов каждого вопроса в общем результате не позднее, чем через 90 дней с момента начала реализации проекта.</w:t>
      </w:r>
    </w:p>
    <w:p w14:paraId="4AD64B01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На основании сформированной цели могут быть поставлены следующие задачи:</w:t>
      </w:r>
    </w:p>
    <w:p w14:paraId="1A0848CC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•</w:t>
      </w:r>
      <w:r w:rsidRPr="008D781E">
        <w:rPr>
          <w:rFonts w:ascii="Times New Roman" w:eastAsia="Times New Roman" w:hAnsi="Times New Roman"/>
          <w:sz w:val="24"/>
          <w:szCs w:val="24"/>
        </w:rPr>
        <w:tab/>
        <w:t>выполнить разработку программного продукта;</w:t>
      </w:r>
    </w:p>
    <w:p w14:paraId="4ADD6F02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•</w:t>
      </w:r>
      <w:r w:rsidRPr="008D781E">
        <w:rPr>
          <w:rFonts w:ascii="Times New Roman" w:eastAsia="Times New Roman" w:hAnsi="Times New Roman"/>
          <w:sz w:val="24"/>
          <w:szCs w:val="24"/>
        </w:rPr>
        <w:tab/>
        <w:t>разработать и реализовать план по продвижению продукта;</w:t>
      </w:r>
    </w:p>
    <w:p w14:paraId="67E6ACB2" w14:textId="2BF882B5" w:rsidR="003C66CE" w:rsidRPr="00A80859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•</w:t>
      </w:r>
      <w:r w:rsidRPr="008D781E">
        <w:rPr>
          <w:rFonts w:ascii="Times New Roman" w:eastAsia="Times New Roman" w:hAnsi="Times New Roman"/>
          <w:sz w:val="24"/>
          <w:szCs w:val="24"/>
        </w:rPr>
        <w:tab/>
        <w:t>осуществить внедрение программы.</w:t>
      </w:r>
    </w:p>
    <w:p w14:paraId="6B786D9F" w14:textId="77777777" w:rsidR="008D781E" w:rsidRPr="008D781E" w:rsidRDefault="003C66CE" w:rsidP="008D781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46A35">
        <w:rPr>
          <w:rFonts w:ascii="Times New Roman" w:eastAsia="Times New Roman" w:hAnsi="Times New Roman"/>
          <w:b/>
          <w:sz w:val="24"/>
          <w:szCs w:val="24"/>
        </w:rPr>
        <w:t>Основная часть</w:t>
      </w:r>
      <w:r w:rsidRPr="00A80859">
        <w:rPr>
          <w:rFonts w:ascii="Times New Roman" w:eastAsia="Times New Roman" w:hAnsi="Times New Roman"/>
          <w:b/>
          <w:sz w:val="24"/>
          <w:szCs w:val="24"/>
        </w:rPr>
        <w:t>.</w:t>
      </w:r>
      <w:r w:rsidRPr="00A80859">
        <w:rPr>
          <w:rFonts w:ascii="Times New Roman" w:eastAsia="Times New Roman" w:hAnsi="Times New Roman"/>
          <w:sz w:val="24"/>
          <w:szCs w:val="24"/>
        </w:rPr>
        <w:t xml:space="preserve"> </w:t>
      </w:r>
      <w:r w:rsidR="008D781E" w:rsidRPr="008D781E">
        <w:rPr>
          <w:rFonts w:ascii="Times New Roman" w:eastAsia="Times New Roman" w:hAnsi="Times New Roman"/>
          <w:sz w:val="24"/>
          <w:szCs w:val="24"/>
        </w:rPr>
        <w:t>Предварительный анализ предметной области позволил выделить следующие требования к программному продукту:</w:t>
      </w:r>
    </w:p>
    <w:p w14:paraId="06126DCB" w14:textId="77777777" w:rsidR="008D781E" w:rsidRPr="008D781E" w:rsidRDefault="008D781E" w:rsidP="008D781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программа не должна быть технически сложной со стороны пользователя и обладать «дружелюбным» интерфейсом;</w:t>
      </w:r>
    </w:p>
    <w:p w14:paraId="0C0AB022" w14:textId="77777777" w:rsidR="008D781E" w:rsidRPr="008D781E" w:rsidRDefault="008D781E" w:rsidP="008D781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работать на компьютере с низкими техническими характеристиками (</w:t>
      </w:r>
      <w:proofErr w:type="spellStart"/>
      <w:r w:rsidRPr="008D781E">
        <w:rPr>
          <w:rFonts w:ascii="Times New Roman" w:eastAsia="Times New Roman" w:hAnsi="Times New Roman"/>
          <w:sz w:val="24"/>
          <w:szCs w:val="24"/>
        </w:rPr>
        <w:t>Windows</w:t>
      </w:r>
      <w:proofErr w:type="spellEnd"/>
      <w:r w:rsidRPr="008D781E">
        <w:rPr>
          <w:rFonts w:ascii="Times New Roman" w:eastAsia="Times New Roman" w:hAnsi="Times New Roman"/>
          <w:sz w:val="24"/>
          <w:szCs w:val="24"/>
        </w:rPr>
        <w:t xml:space="preserve"> 7, </w:t>
      </w:r>
      <w:proofErr w:type="spellStart"/>
      <w:r w:rsidRPr="008D781E">
        <w:rPr>
          <w:rFonts w:ascii="Times New Roman" w:eastAsia="Times New Roman" w:hAnsi="Times New Roman"/>
          <w:sz w:val="24"/>
          <w:szCs w:val="24"/>
        </w:rPr>
        <w:t>Intel</w:t>
      </w:r>
      <w:proofErr w:type="spellEnd"/>
      <w:r w:rsidRPr="008D78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D781E">
        <w:rPr>
          <w:rFonts w:ascii="Times New Roman" w:eastAsia="Times New Roman" w:hAnsi="Times New Roman"/>
          <w:sz w:val="24"/>
          <w:szCs w:val="24"/>
        </w:rPr>
        <w:t>Pentium</w:t>
      </w:r>
      <w:proofErr w:type="spellEnd"/>
      <w:r w:rsidRPr="008D78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8D781E">
        <w:rPr>
          <w:rFonts w:ascii="Times New Roman" w:eastAsia="Times New Roman" w:hAnsi="Times New Roman"/>
          <w:sz w:val="24"/>
          <w:szCs w:val="24"/>
          <w:lang w:val="en-US"/>
        </w:rPr>
        <w:t>DuoC</w:t>
      </w:r>
      <w:r w:rsidRPr="008D781E">
        <w:rPr>
          <w:rFonts w:ascii="Times New Roman" w:eastAsia="Times New Roman" w:hAnsi="Times New Roman"/>
          <w:sz w:val="24"/>
          <w:szCs w:val="24"/>
        </w:rPr>
        <w:t>ore</w:t>
      </w:r>
      <w:proofErr w:type="spellEnd"/>
      <w:r w:rsidRPr="008D781E">
        <w:rPr>
          <w:rFonts w:ascii="Times New Roman" w:eastAsia="Times New Roman" w:hAnsi="Times New Roman"/>
          <w:sz w:val="24"/>
          <w:szCs w:val="24"/>
        </w:rPr>
        <w:t xml:space="preserve"> 5600, 2 ГБ ОЗУ, 10 Мб дискового пространства);</w:t>
      </w:r>
    </w:p>
    <w:p w14:paraId="1113C259" w14:textId="77777777" w:rsidR="008D781E" w:rsidRPr="008D781E" w:rsidRDefault="008D781E" w:rsidP="008D781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для обеспечения работы программы должны быть использованы только бесплатные библиотеки;</w:t>
      </w:r>
    </w:p>
    <w:p w14:paraId="3E139A70" w14:textId="77777777" w:rsidR="008D781E" w:rsidRPr="008D781E" w:rsidRDefault="008D781E" w:rsidP="008D781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программа должна обладать возможностью гибкой настройки параметров;</w:t>
      </w:r>
    </w:p>
    <w:p w14:paraId="111886D1" w14:textId="77777777" w:rsidR="008D781E" w:rsidRPr="008D781E" w:rsidRDefault="008D781E" w:rsidP="008D781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предусмотреть возможность сохранения результатов рассмотрения заявок;</w:t>
      </w:r>
    </w:p>
    <w:p w14:paraId="74F8C861" w14:textId="7793EE54" w:rsidR="008D781E" w:rsidRDefault="008D781E" w:rsidP="008D781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результат работы программы является одобрение/отклонение кредита и, в случае отклонения, предложение по изменению параметров кредита (сумма, срок)</w:t>
      </w:r>
      <w:r w:rsidR="00462C07" w:rsidRPr="00462C07">
        <w:rPr>
          <w:rFonts w:ascii="Times New Roman" w:eastAsia="Times New Roman" w:hAnsi="Times New Roman"/>
          <w:sz w:val="24"/>
          <w:szCs w:val="24"/>
        </w:rPr>
        <w:t>;</w:t>
      </w:r>
    </w:p>
    <w:p w14:paraId="012B0681" w14:textId="206684F7" w:rsidR="00462C07" w:rsidRPr="008D781E" w:rsidRDefault="00462C07" w:rsidP="008D781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программа должна быть написана на языке высокого уровня </w:t>
      </w:r>
      <w:r w:rsidRPr="00462C07">
        <w:rPr>
          <w:rFonts w:ascii="Times New Roman" w:eastAsia="Times New Roman" w:hAnsi="Times New Roman"/>
          <w:sz w:val="24"/>
          <w:szCs w:val="24"/>
        </w:rPr>
        <w:t>C#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62C07">
        <w:rPr>
          <w:rFonts w:ascii="Times New Roman" w:eastAsia="Times New Roman" w:hAnsi="Times New Roman"/>
          <w:sz w:val="24"/>
          <w:szCs w:val="24"/>
        </w:rPr>
        <w:t>[</w:t>
      </w:r>
      <w:r w:rsidR="00F30EA4" w:rsidRPr="00F30EA4">
        <w:rPr>
          <w:rFonts w:ascii="Times New Roman" w:eastAsia="Times New Roman" w:hAnsi="Times New Roman"/>
          <w:sz w:val="24"/>
          <w:szCs w:val="24"/>
        </w:rPr>
        <w:t>2</w:t>
      </w:r>
      <w:r w:rsidRPr="00462C07">
        <w:rPr>
          <w:rFonts w:ascii="Times New Roman" w:eastAsia="Times New Roman" w:hAnsi="Times New Roman"/>
          <w:sz w:val="24"/>
          <w:szCs w:val="24"/>
        </w:rPr>
        <w:t>]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072C23E2" w14:textId="0C626C67" w:rsid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С учетом сжатых сроков и большого объема решаемых задач, с целью </w:t>
      </w:r>
      <w:proofErr w:type="gramStart"/>
      <w:r w:rsidRPr="008D781E">
        <w:rPr>
          <w:rFonts w:ascii="Times New Roman" w:eastAsia="Times New Roman" w:hAnsi="Times New Roman"/>
          <w:sz w:val="24"/>
          <w:szCs w:val="24"/>
        </w:rPr>
        <w:t>контроля за</w:t>
      </w:r>
      <w:proofErr w:type="gramEnd"/>
      <w:r w:rsidRPr="008D781E">
        <w:rPr>
          <w:rFonts w:ascii="Times New Roman" w:eastAsia="Times New Roman" w:hAnsi="Times New Roman"/>
          <w:sz w:val="24"/>
          <w:szCs w:val="24"/>
        </w:rPr>
        <w:t xml:space="preserve"> этапами реализации проекта была разработана диаграмма </w:t>
      </w:r>
      <w:proofErr w:type="spellStart"/>
      <w:r w:rsidRPr="008D781E">
        <w:rPr>
          <w:rFonts w:ascii="Times New Roman" w:eastAsia="Times New Roman" w:hAnsi="Times New Roman"/>
          <w:sz w:val="24"/>
          <w:szCs w:val="24"/>
        </w:rPr>
        <w:t>Ганта</w:t>
      </w:r>
      <w:proofErr w:type="spellEnd"/>
      <w:r w:rsidRPr="008D781E">
        <w:rPr>
          <w:rFonts w:ascii="Times New Roman" w:eastAsia="Times New Roman" w:hAnsi="Times New Roman"/>
          <w:sz w:val="24"/>
          <w:szCs w:val="24"/>
        </w:rPr>
        <w:t xml:space="preserve"> (рисунок 2).</w:t>
      </w:r>
    </w:p>
    <w:p w14:paraId="36E5578D" w14:textId="77777777" w:rsidR="00462C07" w:rsidRPr="008D781E" w:rsidRDefault="00462C07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3694548" w14:textId="77777777" w:rsidR="008D781E" w:rsidRPr="008D781E" w:rsidRDefault="008D781E" w:rsidP="008D78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55ACF691" wp14:editId="51F08C89">
            <wp:extent cx="6124575" cy="2552661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369" cy="25550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93AD21" w14:textId="175C958A" w:rsidR="008D781E" w:rsidRDefault="008D781E" w:rsidP="008D78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Рис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8D781E">
        <w:rPr>
          <w:rFonts w:ascii="Times New Roman" w:eastAsia="Times New Roman" w:hAnsi="Times New Roman"/>
          <w:sz w:val="24"/>
          <w:szCs w:val="24"/>
        </w:rPr>
        <w:t xml:space="preserve"> 2. Диаграмма </w:t>
      </w:r>
      <w:proofErr w:type="spellStart"/>
      <w:r w:rsidRPr="008D781E">
        <w:rPr>
          <w:rFonts w:ascii="Times New Roman" w:eastAsia="Times New Roman" w:hAnsi="Times New Roman"/>
          <w:sz w:val="24"/>
          <w:szCs w:val="24"/>
        </w:rPr>
        <w:t>Ганта</w:t>
      </w:r>
      <w:proofErr w:type="spellEnd"/>
      <w:r w:rsidRPr="008D781E">
        <w:rPr>
          <w:rFonts w:ascii="Times New Roman" w:eastAsia="Times New Roman" w:hAnsi="Times New Roman"/>
          <w:sz w:val="24"/>
          <w:szCs w:val="24"/>
        </w:rPr>
        <w:t xml:space="preserve"> работ по проекту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46A35">
        <w:rPr>
          <w:rFonts w:ascii="Times New Roman" w:eastAsia="Times New Roman" w:hAnsi="Times New Roman"/>
          <w:sz w:val="24"/>
          <w:szCs w:val="24"/>
        </w:rPr>
        <w:t>(</w:t>
      </w:r>
      <w:r w:rsidRPr="005438CF">
        <w:rPr>
          <w:rFonts w:ascii="Times New Roman" w:eastAsia="Times New Roman" w:hAnsi="Times New Roman"/>
          <w:iCs/>
          <w:sz w:val="24"/>
          <w:szCs w:val="24"/>
        </w:rPr>
        <w:t>источник:</w:t>
      </w:r>
      <w:r w:rsidRPr="00046A35">
        <w:rPr>
          <w:rFonts w:ascii="Times New Roman" w:eastAsia="Times New Roman" w:hAnsi="Times New Roman"/>
          <w:sz w:val="24"/>
          <w:szCs w:val="24"/>
        </w:rPr>
        <w:t xml:space="preserve"> составлено автором)</w:t>
      </w:r>
    </w:p>
    <w:p w14:paraId="55E19663" w14:textId="77777777" w:rsidR="00462C07" w:rsidRPr="008D781E" w:rsidRDefault="00462C07" w:rsidP="008D78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14:paraId="39EABDF5" w14:textId="5E603DCD" w:rsidR="00686847" w:rsidRDefault="008D781E" w:rsidP="00762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Для оценки сильных и слабых проектного замысла, а также для выявления внутренних ресурсов и внешних угроз, был проведен SWOT-анализ, результат которого представлен в таблице 1.</w:t>
      </w:r>
      <w:r w:rsidR="00686847">
        <w:rPr>
          <w:rFonts w:ascii="Times New Roman" w:eastAsia="Times New Roman" w:hAnsi="Times New Roman"/>
          <w:sz w:val="24"/>
          <w:szCs w:val="24"/>
        </w:rPr>
        <w:br w:type="page"/>
      </w:r>
    </w:p>
    <w:p w14:paraId="1350C929" w14:textId="77777777" w:rsidR="008D781E" w:rsidRDefault="008D781E" w:rsidP="008D781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lastRenderedPageBreak/>
        <w:t>Таблица 1</w:t>
      </w:r>
    </w:p>
    <w:p w14:paraId="18CD7D92" w14:textId="06E0681B" w:rsidR="008D781E" w:rsidRPr="008D781E" w:rsidRDefault="008D781E" w:rsidP="008D78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  <w:lang w:val="en-US"/>
        </w:rPr>
        <w:t>SWOT</w:t>
      </w:r>
      <w:r w:rsidRPr="008D781E">
        <w:rPr>
          <w:rFonts w:ascii="Times New Roman" w:eastAsia="Times New Roman" w:hAnsi="Times New Roman"/>
          <w:sz w:val="24"/>
          <w:szCs w:val="24"/>
        </w:rPr>
        <w:t>-анализ проектного замысла</w:t>
      </w:r>
    </w:p>
    <w:tbl>
      <w:tblPr>
        <w:tblW w:w="9654" w:type="dxa"/>
        <w:tblInd w:w="93" w:type="dxa"/>
        <w:tblLook w:val="0600" w:firstRow="0" w:lastRow="0" w:firstColumn="0" w:lastColumn="0" w:noHBand="1" w:noVBand="1"/>
      </w:tblPr>
      <w:tblGrid>
        <w:gridCol w:w="680"/>
        <w:gridCol w:w="4580"/>
        <w:gridCol w:w="4394"/>
      </w:tblGrid>
      <w:tr w:rsidR="008D781E" w:rsidRPr="004B4DA0" w14:paraId="764714ED" w14:textId="77777777" w:rsidTr="004B4DA0">
        <w:trPr>
          <w:trHeight w:val="19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7174B" w14:textId="77777777" w:rsidR="008D781E" w:rsidRPr="004B4DA0" w:rsidRDefault="008D781E" w:rsidP="008D78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B4DA0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4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55624" w14:textId="77777777" w:rsidR="008D781E" w:rsidRPr="004B4DA0" w:rsidRDefault="008D781E" w:rsidP="008D7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B4DA0">
              <w:rPr>
                <w:rFonts w:ascii="Times New Roman" w:eastAsia="Times New Roman" w:hAnsi="Times New Roman"/>
                <w:b/>
                <w:bCs/>
                <w:color w:val="000000"/>
              </w:rPr>
              <w:t>Положительное влияние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657E7" w14:textId="77777777" w:rsidR="008D781E" w:rsidRPr="004B4DA0" w:rsidRDefault="008D781E" w:rsidP="008D7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B4DA0">
              <w:rPr>
                <w:rFonts w:ascii="Times New Roman" w:eastAsia="Times New Roman" w:hAnsi="Times New Roman"/>
                <w:b/>
                <w:bCs/>
                <w:color w:val="000000"/>
              </w:rPr>
              <w:t>Отрицательное влияние</w:t>
            </w:r>
          </w:p>
        </w:tc>
      </w:tr>
      <w:tr w:rsidR="008D781E" w:rsidRPr="004B4DA0" w14:paraId="60A57CD2" w14:textId="77777777" w:rsidTr="004B4DA0">
        <w:trPr>
          <w:trHeight w:val="27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FFACA66" w14:textId="77777777" w:rsidR="008D781E" w:rsidRPr="004B4DA0" w:rsidRDefault="008D781E" w:rsidP="008D7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B4DA0">
              <w:rPr>
                <w:rFonts w:ascii="Times New Roman" w:eastAsia="Times New Roman" w:hAnsi="Times New Roman"/>
                <w:b/>
                <w:bCs/>
                <w:color w:val="000000"/>
              </w:rPr>
              <w:t>Внутренняя среда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338018" w14:textId="77777777" w:rsidR="008D781E" w:rsidRPr="004B4DA0" w:rsidRDefault="008D781E" w:rsidP="008D78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4B4DA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>Strengths</w:t>
            </w:r>
            <w:proofErr w:type="spellEnd"/>
            <w:r w:rsidRPr="004B4DA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(свойства проекта или коллектива, дающие преимущества перед другими в отрасли)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новизна программного решения;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низкие технические требования к оборудованию;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бесплатный программный инструментарий;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знание предметной области;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наличие опыта программирования;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низкая себестоимость продукта.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C61F25" w14:textId="77777777" w:rsidR="008D781E" w:rsidRPr="004B4DA0" w:rsidRDefault="008D781E" w:rsidP="008D78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4B4DA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>Weaknesses</w:t>
            </w:r>
            <w:proofErr w:type="spellEnd"/>
            <w:r w:rsidRPr="004B4DA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(свойства, ослабляющие проект)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отсутствие опыта создания коммерческих продуктов;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отсутствие опыта продвижения продукта;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 xml:space="preserve">- </w:t>
            </w:r>
            <w:proofErr w:type="spellStart"/>
            <w:r w:rsidRPr="004B4DA0">
              <w:rPr>
                <w:rFonts w:ascii="Times New Roman" w:eastAsia="Times New Roman" w:hAnsi="Times New Roman"/>
                <w:color w:val="000000"/>
              </w:rPr>
              <w:t>отсутсвие</w:t>
            </w:r>
            <w:proofErr w:type="spellEnd"/>
            <w:r w:rsidRPr="004B4DA0">
              <w:rPr>
                <w:rFonts w:ascii="Times New Roman" w:eastAsia="Times New Roman" w:hAnsi="Times New Roman"/>
                <w:color w:val="000000"/>
              </w:rPr>
              <w:t xml:space="preserve"> интеграции с существующими информационными системами.</w:t>
            </w:r>
          </w:p>
        </w:tc>
      </w:tr>
      <w:tr w:rsidR="004B4DA0" w:rsidRPr="004B4DA0" w14:paraId="330D475E" w14:textId="77777777" w:rsidTr="006A4DC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6"/>
        </w:trPr>
        <w:tc>
          <w:tcPr>
            <w:tcW w:w="680" w:type="dxa"/>
            <w:shd w:val="clear" w:color="auto" w:fill="auto"/>
            <w:noWrap/>
            <w:textDirection w:val="btLr"/>
            <w:vAlign w:val="center"/>
            <w:hideMark/>
          </w:tcPr>
          <w:p w14:paraId="7C88EB2E" w14:textId="77777777" w:rsidR="004B4DA0" w:rsidRPr="004B4DA0" w:rsidRDefault="004B4DA0" w:rsidP="006942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B4DA0">
              <w:rPr>
                <w:rFonts w:ascii="Times New Roman" w:eastAsia="Times New Roman" w:hAnsi="Times New Roman"/>
                <w:b/>
                <w:bCs/>
                <w:color w:val="000000"/>
              </w:rPr>
              <w:t>Внешняя среда</w:t>
            </w:r>
          </w:p>
        </w:tc>
        <w:tc>
          <w:tcPr>
            <w:tcW w:w="4580" w:type="dxa"/>
            <w:shd w:val="clear" w:color="auto" w:fill="auto"/>
            <w:hideMark/>
          </w:tcPr>
          <w:p w14:paraId="2BB32CB0" w14:textId="77777777" w:rsidR="004B4DA0" w:rsidRPr="004B4DA0" w:rsidRDefault="004B4DA0" w:rsidP="006942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4B4DA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>Opportunities</w:t>
            </w:r>
            <w:proofErr w:type="spellEnd"/>
            <w:r w:rsidRPr="004B4DA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(внешние вероятные факторы, дающие дополнительные возможности по достижению цели)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 xml:space="preserve">- </w:t>
            </w:r>
            <w:proofErr w:type="spellStart"/>
            <w:r w:rsidRPr="004B4DA0">
              <w:rPr>
                <w:rFonts w:ascii="Times New Roman" w:eastAsia="Times New Roman" w:hAnsi="Times New Roman"/>
                <w:color w:val="000000"/>
              </w:rPr>
              <w:t>налчие</w:t>
            </w:r>
            <w:proofErr w:type="spellEnd"/>
            <w:r w:rsidRPr="004B4DA0">
              <w:rPr>
                <w:rFonts w:ascii="Times New Roman" w:eastAsia="Times New Roman" w:hAnsi="Times New Roman"/>
                <w:color w:val="000000"/>
              </w:rPr>
              <w:t xml:space="preserve"> ограниченного числа аналогичных решений;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наличие государственной поддержки ИТ-компаний и продуктов;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спрос со стороны кредитных организаций.</w:t>
            </w:r>
          </w:p>
        </w:tc>
        <w:tc>
          <w:tcPr>
            <w:tcW w:w="4394" w:type="dxa"/>
            <w:shd w:val="clear" w:color="auto" w:fill="auto"/>
            <w:hideMark/>
          </w:tcPr>
          <w:p w14:paraId="13C621D9" w14:textId="77777777" w:rsidR="004B4DA0" w:rsidRPr="004B4DA0" w:rsidRDefault="004B4DA0" w:rsidP="0069423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4B4DA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>Threats</w:t>
            </w:r>
            <w:proofErr w:type="spellEnd"/>
            <w:r w:rsidRPr="004B4DA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  <w:t xml:space="preserve"> (внешние вероятные факторы, которые могут осложнить достижение цели)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наличие продуктов, обладающих большими функциональными возможностями;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наличие ИТ-компаний, обладающих обширным опытом разработки;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ограничение конкуренции со стороны ИТ-компаний;</w:t>
            </w:r>
            <w:r w:rsidRPr="004B4DA0">
              <w:rPr>
                <w:rFonts w:ascii="Times New Roman" w:eastAsia="Times New Roman" w:hAnsi="Times New Roman"/>
                <w:color w:val="000000"/>
              </w:rPr>
              <w:br/>
              <w:t>- продолжительный во времени процесс получения патента.</w:t>
            </w:r>
          </w:p>
        </w:tc>
      </w:tr>
    </w:tbl>
    <w:p w14:paraId="1F8E09ED" w14:textId="20E94C64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0859">
        <w:rPr>
          <w:rFonts w:ascii="Times New Roman" w:eastAsia="Times New Roman" w:hAnsi="Times New Roman"/>
          <w:i/>
          <w:sz w:val="24"/>
          <w:szCs w:val="24"/>
        </w:rPr>
        <w:t>Источник</w:t>
      </w:r>
      <w:r w:rsidRPr="00046A35">
        <w:rPr>
          <w:rFonts w:ascii="Times New Roman" w:eastAsia="Times New Roman" w:hAnsi="Times New Roman"/>
          <w:sz w:val="24"/>
          <w:szCs w:val="24"/>
        </w:rPr>
        <w:t>: составлено</w:t>
      </w:r>
      <w:r>
        <w:rPr>
          <w:rFonts w:ascii="Times New Roman" w:eastAsia="Times New Roman" w:hAnsi="Times New Roman"/>
          <w:sz w:val="24"/>
          <w:szCs w:val="24"/>
        </w:rPr>
        <w:t xml:space="preserve"> автором.</w:t>
      </w:r>
    </w:p>
    <w:p w14:paraId="66B4FA95" w14:textId="77777777" w:rsidR="00462C07" w:rsidRDefault="00462C07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71F9DB2" w14:textId="1807CE47" w:rsidR="008D781E" w:rsidRPr="008D781E" w:rsidRDefault="0055466F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Алгоритм работы программы основан на применении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скоринговых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методов</w:t>
      </w:r>
      <w:r w:rsidR="00134776">
        <w:rPr>
          <w:rFonts w:ascii="Times New Roman" w:eastAsia="Times New Roman" w:hAnsi="Times New Roman"/>
          <w:sz w:val="24"/>
          <w:szCs w:val="24"/>
        </w:rPr>
        <w:t xml:space="preserve"> </w:t>
      </w:r>
      <w:r w:rsidR="00134776" w:rsidRPr="00134776">
        <w:rPr>
          <w:rFonts w:ascii="Times New Roman" w:eastAsia="Times New Roman" w:hAnsi="Times New Roman"/>
          <w:sz w:val="24"/>
          <w:szCs w:val="24"/>
        </w:rPr>
        <w:t>[</w:t>
      </w:r>
      <w:r w:rsidR="00F30EA4" w:rsidRPr="00F30EA4">
        <w:rPr>
          <w:rFonts w:ascii="Times New Roman" w:eastAsia="Times New Roman" w:hAnsi="Times New Roman"/>
          <w:sz w:val="24"/>
          <w:szCs w:val="24"/>
        </w:rPr>
        <w:t>5</w:t>
      </w:r>
      <w:r w:rsidR="00134776" w:rsidRPr="00134776">
        <w:rPr>
          <w:rFonts w:ascii="Times New Roman" w:eastAsia="Times New Roman" w:hAnsi="Times New Roman"/>
          <w:sz w:val="24"/>
          <w:szCs w:val="24"/>
        </w:rPr>
        <w:t>]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8D781E" w:rsidRPr="008D781E">
        <w:rPr>
          <w:rFonts w:ascii="Times New Roman" w:eastAsia="Times New Roman" w:hAnsi="Times New Roman"/>
          <w:sz w:val="24"/>
          <w:szCs w:val="24"/>
        </w:rPr>
        <w:t xml:space="preserve">В результате анализа условий предоставления кредита коммерческими банками была получена следующая таблица 2. </w:t>
      </w:r>
    </w:p>
    <w:p w14:paraId="22AFBA72" w14:textId="1E90A319" w:rsidR="00462C07" w:rsidRDefault="008D781E" w:rsidP="008D781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Таблица 2</w:t>
      </w:r>
    </w:p>
    <w:p w14:paraId="02F16BEB" w14:textId="4B26985B" w:rsidR="008D781E" w:rsidRPr="008D781E" w:rsidRDefault="008D781E" w:rsidP="00462C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Условия предоставления кредита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2552"/>
        <w:gridCol w:w="2835"/>
      </w:tblGrid>
      <w:tr w:rsidR="008D781E" w:rsidRPr="008D781E" w14:paraId="37EA0C2F" w14:textId="77777777" w:rsidTr="008A251E">
        <w:trPr>
          <w:trHeight w:val="290"/>
        </w:trPr>
        <w:tc>
          <w:tcPr>
            <w:tcW w:w="3969" w:type="dxa"/>
            <w:vAlign w:val="center"/>
            <w:hideMark/>
          </w:tcPr>
          <w:p w14:paraId="02C5B6F8" w14:textId="77777777" w:rsidR="008D781E" w:rsidRPr="008D781E" w:rsidRDefault="008D781E" w:rsidP="008D781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Сумма кредита, рублей</w:t>
            </w:r>
          </w:p>
        </w:tc>
        <w:tc>
          <w:tcPr>
            <w:tcW w:w="2552" w:type="dxa"/>
            <w:vAlign w:val="center"/>
            <w:hideMark/>
          </w:tcPr>
          <w:p w14:paraId="7608FC18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2835" w:type="dxa"/>
            <w:vAlign w:val="center"/>
            <w:hideMark/>
          </w:tcPr>
          <w:p w14:paraId="51BC17CE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Балл</w:t>
            </w:r>
          </w:p>
        </w:tc>
      </w:tr>
      <w:tr w:rsidR="008D781E" w:rsidRPr="008D781E" w14:paraId="61A4D909" w14:textId="77777777" w:rsidTr="008A251E">
        <w:trPr>
          <w:trHeight w:val="58"/>
        </w:trPr>
        <w:tc>
          <w:tcPr>
            <w:tcW w:w="3969" w:type="dxa"/>
            <w:vAlign w:val="center"/>
            <w:hideMark/>
          </w:tcPr>
          <w:p w14:paraId="28E23274" w14:textId="77777777" w:rsidR="008D781E" w:rsidRPr="008D781E" w:rsidRDefault="008D781E" w:rsidP="008D781E">
            <w:pPr>
              <w:spacing w:after="0" w:line="240" w:lineRule="auto"/>
              <w:ind w:firstLine="1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меньше 100 000</w:t>
            </w:r>
          </w:p>
        </w:tc>
        <w:tc>
          <w:tcPr>
            <w:tcW w:w="2552" w:type="dxa"/>
            <w:vAlign w:val="center"/>
            <w:hideMark/>
          </w:tcPr>
          <w:p w14:paraId="08B65BA5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  <w:hideMark/>
          </w:tcPr>
          <w:p w14:paraId="56E671B4" w14:textId="77777777" w:rsidR="008D781E" w:rsidRPr="008D781E" w:rsidRDefault="008D781E" w:rsidP="008D781E">
            <w:pPr>
              <w:spacing w:after="0"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50 и меньше</w:t>
            </w:r>
          </w:p>
        </w:tc>
      </w:tr>
      <w:tr w:rsidR="008D781E" w:rsidRPr="008D781E" w14:paraId="5EB65871" w14:textId="77777777" w:rsidTr="008A251E">
        <w:trPr>
          <w:trHeight w:val="58"/>
        </w:trPr>
        <w:tc>
          <w:tcPr>
            <w:tcW w:w="3969" w:type="dxa"/>
            <w:vAlign w:val="center"/>
            <w:hideMark/>
          </w:tcPr>
          <w:p w14:paraId="0C271586" w14:textId="77777777" w:rsidR="008D781E" w:rsidRPr="008D781E" w:rsidRDefault="008D781E" w:rsidP="008D781E">
            <w:pPr>
              <w:spacing w:after="0" w:line="240" w:lineRule="auto"/>
              <w:ind w:firstLine="1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от 100 000 до 500 000</w:t>
            </w:r>
          </w:p>
        </w:tc>
        <w:tc>
          <w:tcPr>
            <w:tcW w:w="2552" w:type="dxa"/>
            <w:vAlign w:val="center"/>
            <w:hideMark/>
          </w:tcPr>
          <w:p w14:paraId="527174B2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  <w:hideMark/>
          </w:tcPr>
          <w:p w14:paraId="6596A149" w14:textId="77777777" w:rsidR="008D781E" w:rsidRPr="008D781E" w:rsidRDefault="008D781E" w:rsidP="008D781E">
            <w:pPr>
              <w:spacing w:after="0"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51 - 65</w:t>
            </w:r>
          </w:p>
        </w:tc>
      </w:tr>
      <w:tr w:rsidR="008D781E" w:rsidRPr="008D781E" w14:paraId="6A9A64F0" w14:textId="77777777" w:rsidTr="008A251E">
        <w:trPr>
          <w:trHeight w:val="58"/>
        </w:trPr>
        <w:tc>
          <w:tcPr>
            <w:tcW w:w="3969" w:type="dxa"/>
            <w:vAlign w:val="center"/>
            <w:hideMark/>
          </w:tcPr>
          <w:p w14:paraId="146BC89C" w14:textId="77777777" w:rsidR="008D781E" w:rsidRPr="008D781E" w:rsidRDefault="008D781E" w:rsidP="008D781E">
            <w:pPr>
              <w:spacing w:after="0" w:line="240" w:lineRule="auto"/>
              <w:ind w:firstLine="1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от 500 000 до 1 000 000</w:t>
            </w:r>
          </w:p>
        </w:tc>
        <w:tc>
          <w:tcPr>
            <w:tcW w:w="2552" w:type="dxa"/>
            <w:vAlign w:val="center"/>
            <w:hideMark/>
          </w:tcPr>
          <w:p w14:paraId="05FBCF2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  <w:hideMark/>
          </w:tcPr>
          <w:p w14:paraId="2847EEA1" w14:textId="77777777" w:rsidR="008D781E" w:rsidRPr="008D781E" w:rsidRDefault="008D781E" w:rsidP="008D781E">
            <w:pPr>
              <w:spacing w:after="0"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66 - 84</w:t>
            </w:r>
          </w:p>
        </w:tc>
      </w:tr>
      <w:tr w:rsidR="008D781E" w:rsidRPr="008D781E" w14:paraId="709BEF30" w14:textId="77777777" w:rsidTr="008A251E">
        <w:trPr>
          <w:trHeight w:val="58"/>
        </w:trPr>
        <w:tc>
          <w:tcPr>
            <w:tcW w:w="3969" w:type="dxa"/>
            <w:vAlign w:val="center"/>
            <w:hideMark/>
          </w:tcPr>
          <w:p w14:paraId="401F2BD8" w14:textId="77777777" w:rsidR="008D781E" w:rsidRPr="008D781E" w:rsidRDefault="008D781E" w:rsidP="008D781E">
            <w:pPr>
              <w:spacing w:after="0" w:line="240" w:lineRule="auto"/>
              <w:ind w:firstLine="17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от 1 000 000 до 5 000 000</w:t>
            </w:r>
          </w:p>
        </w:tc>
        <w:tc>
          <w:tcPr>
            <w:tcW w:w="2552" w:type="dxa"/>
            <w:vAlign w:val="center"/>
            <w:hideMark/>
          </w:tcPr>
          <w:p w14:paraId="06E1E373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  <w:hideMark/>
          </w:tcPr>
          <w:p w14:paraId="22DF6E6C" w14:textId="77777777" w:rsidR="008D781E" w:rsidRPr="008D781E" w:rsidRDefault="008D781E" w:rsidP="008D781E">
            <w:pPr>
              <w:spacing w:after="0" w:line="240" w:lineRule="auto"/>
              <w:ind w:firstLine="17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81E">
              <w:rPr>
                <w:rFonts w:ascii="Times New Roman" w:eastAsia="Times New Roman" w:hAnsi="Times New Roman"/>
                <w:sz w:val="24"/>
                <w:szCs w:val="24"/>
              </w:rPr>
              <w:t>85 и больше</w:t>
            </w:r>
          </w:p>
        </w:tc>
      </w:tr>
    </w:tbl>
    <w:p w14:paraId="4AC2AD03" w14:textId="77777777" w:rsidR="00462C07" w:rsidRDefault="00462C07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933E8FE" w14:textId="2DCDC9C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При расчёте возможности погасить кредит учитываются следующие параметры: зарплата по основному месту работы (ЗП), прочие доходы (ПД, после вычета налогов, ежемесячно), ежемесячные обязательства (ЕО) и количество иждивенцев (И). </w:t>
      </w:r>
    </w:p>
    <w:p w14:paraId="477E291F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Таким образом, формула для расчёта максимального ежемесячного платежа выглядит следующим образом:</w:t>
      </w:r>
    </w:p>
    <w:p w14:paraId="4DFC63BA" w14:textId="77777777" w:rsidR="008D781E" w:rsidRPr="008D781E" w:rsidRDefault="008D781E" w:rsidP="008D781E">
      <w:pPr>
        <w:spacing w:after="0" w:line="240" w:lineRule="auto"/>
        <w:ind w:left="1416" w:firstLine="709"/>
        <w:jc w:val="center"/>
        <w:rPr>
          <w:rFonts w:ascii="Times New Roman" w:eastAsia="Times New Roman" w:hAnsi="Times New Roman"/>
          <w:sz w:val="24"/>
          <w:szCs w:val="24"/>
        </w:rPr>
      </w:pPr>
      <m:oMath>
        <m:r>
          <w:rPr>
            <w:rFonts w:ascii="Cambria Math" w:eastAsia="Times New Roman" w:hAnsi="Cambria Math"/>
            <w:sz w:val="24"/>
            <w:szCs w:val="24"/>
          </w:rPr>
          <m:t xml:space="preserve"> ЕмП=0,6*</m:t>
        </m:r>
        <m:d>
          <m:d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sz w:val="24"/>
                <w:szCs w:val="24"/>
              </w:rPr>
              <m:t>ЗП+ПД</m:t>
            </m:r>
          </m:e>
        </m:d>
        <m:r>
          <w:rPr>
            <w:rFonts w:ascii="Cambria Math" w:eastAsia="Times New Roman" w:hAnsi="Cambria Math"/>
            <w:sz w:val="24"/>
            <w:szCs w:val="24"/>
          </w:rPr>
          <m:t>-ЕО-14000*И</m:t>
        </m:r>
      </m:oMath>
      <w:r w:rsidRPr="008D781E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781E">
        <w:rPr>
          <w:rFonts w:ascii="Times New Roman" w:eastAsia="Times New Roman" w:hAnsi="Times New Roman"/>
          <w:sz w:val="24"/>
          <w:szCs w:val="24"/>
        </w:rPr>
        <w:tab/>
      </w:r>
      <w:r w:rsidRPr="008D781E">
        <w:rPr>
          <w:rFonts w:ascii="Times New Roman" w:eastAsia="Times New Roman" w:hAnsi="Times New Roman"/>
          <w:sz w:val="24"/>
          <w:szCs w:val="24"/>
        </w:rPr>
        <w:tab/>
        <w:t xml:space="preserve">       (1)</w:t>
      </w:r>
    </w:p>
    <w:p w14:paraId="668AABC3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В случае</w:t>
      </w:r>
      <w:proofErr w:type="gramStart"/>
      <w:r w:rsidRPr="008D781E">
        <w:rPr>
          <w:rFonts w:ascii="Times New Roman" w:eastAsia="Times New Roman" w:hAnsi="Times New Roman"/>
          <w:sz w:val="24"/>
          <w:szCs w:val="24"/>
        </w:rPr>
        <w:t>,</w:t>
      </w:r>
      <w:proofErr w:type="gramEnd"/>
      <w:r w:rsidRPr="008D781E">
        <w:rPr>
          <w:rFonts w:ascii="Times New Roman" w:eastAsia="Times New Roman" w:hAnsi="Times New Roman"/>
          <w:sz w:val="24"/>
          <w:szCs w:val="24"/>
        </w:rPr>
        <w:t xml:space="preserve"> если доход не позволяет взять запрашиваемую сумму, предлагается увеличить срок кредитования или снизить сумму.</w:t>
      </w:r>
    </w:p>
    <w:p w14:paraId="70EC45D5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В результате анализа анкет коммерческих банков была составлена таблица, которая включает 4 группы вопросов: личные данные (3 вопроса), сведения о работе (6), сведения об активах (3) и дополнительные сведения (4). Формулу для расчёта итогового балла представим в следующем виде:</w:t>
      </w:r>
    </w:p>
    <w:p w14:paraId="333FEF18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6C44928" w14:textId="77777777" w:rsidR="008D781E" w:rsidRPr="008D781E" w:rsidRDefault="008D781E" w:rsidP="008D781E">
      <w:pPr>
        <w:spacing w:after="0" w:line="240" w:lineRule="auto"/>
        <w:ind w:left="707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lastRenderedPageBreak/>
        <w:t xml:space="preserve">      </w:t>
      </w:r>
      <m:oMath>
        <m:r>
          <w:rPr>
            <w:rFonts w:ascii="Cambria Math" w:eastAsia="Times New Roman" w:hAnsi="Cambria Math"/>
            <w:sz w:val="24"/>
            <w:szCs w:val="24"/>
          </w:rPr>
          <m:t>Б</m:t>
        </m:r>
        <m:r>
          <w:rPr>
            <w:rFonts w:ascii="Cambria Math" w:eastAsia="Cambria Math" w:hAnsi="Cambria Math" w:cs="Cambria Math"/>
            <w:sz w:val="24"/>
            <w:szCs w:val="24"/>
          </w:rPr>
          <m:t>=</m:t>
        </m:r>
        <m:nary>
          <m:naryPr>
            <m:chr m:val="∑"/>
            <m:grow m:val="1"/>
            <m:ctrlPr>
              <w:rPr>
                <w:rFonts w:ascii="Cambria Math" w:eastAsia="Times New Roman" w:hAnsi="Cambria Math"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k=1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4</m:t>
            </m:r>
          </m:sup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ВесГр</m:t>
                </m:r>
              </m:e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 w:val="24"/>
                <w:szCs w:val="24"/>
              </w:rPr>
              <m:t>×</m:t>
            </m:r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eastAsia="Times New Roman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=1</m:t>
                </m:r>
              </m:sub>
              <m:sup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l</m:t>
                </m:r>
              </m:sup>
              <m:e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4"/>
                        <w:szCs w:val="24"/>
                      </w:rPr>
                      <m:t>ВесВоп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4"/>
                        <w:szCs w:val="24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×ВесОтв</m:t>
                </m:r>
              </m:e>
            </m:nary>
          </m:e>
        </m:nary>
      </m:oMath>
      <w:r w:rsidRPr="008D781E">
        <w:rPr>
          <w:rFonts w:ascii="Times New Roman" w:eastAsia="Times New Roman" w:hAnsi="Times New Roman"/>
          <w:sz w:val="24"/>
          <w:szCs w:val="24"/>
        </w:rPr>
        <w:t>,                        (2)</w:t>
      </w:r>
    </w:p>
    <w:p w14:paraId="23374A6A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B2E97E8" w14:textId="23AFE39F" w:rsidR="008D781E" w:rsidRPr="00462C07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где </w:t>
      </w:r>
      <w:proofErr w:type="spellStart"/>
      <w:r w:rsidRPr="008D781E">
        <w:rPr>
          <w:rFonts w:ascii="Times New Roman" w:eastAsia="Times New Roman" w:hAnsi="Times New Roman"/>
          <w:i/>
          <w:sz w:val="24"/>
          <w:szCs w:val="24"/>
        </w:rPr>
        <w:t>ВесГр</w:t>
      </w:r>
      <w:proofErr w:type="spellEnd"/>
      <w:r w:rsidRPr="008D781E">
        <w:rPr>
          <w:rFonts w:ascii="Times New Roman" w:eastAsia="Times New Roman" w:hAnsi="Times New Roman"/>
          <w:sz w:val="24"/>
          <w:szCs w:val="24"/>
        </w:rPr>
        <w:t xml:space="preserve"> – вес группы вопросов</w:t>
      </w:r>
      <w:r w:rsidR="00462C07" w:rsidRPr="00462C07">
        <w:rPr>
          <w:rFonts w:ascii="Times New Roman" w:eastAsia="Times New Roman" w:hAnsi="Times New Roman"/>
          <w:sz w:val="24"/>
          <w:szCs w:val="24"/>
        </w:rPr>
        <w:t>;</w:t>
      </w:r>
    </w:p>
    <w:p w14:paraId="65865920" w14:textId="76B73600" w:rsidR="008D781E" w:rsidRPr="00462C07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spellStart"/>
      <w:r w:rsidRPr="008D781E">
        <w:rPr>
          <w:rFonts w:ascii="Times New Roman" w:eastAsia="Times New Roman" w:hAnsi="Times New Roman"/>
          <w:i/>
          <w:sz w:val="24"/>
          <w:szCs w:val="24"/>
        </w:rPr>
        <w:t>ВесВоп</w:t>
      </w:r>
      <w:proofErr w:type="spellEnd"/>
      <w:r w:rsidRPr="008D781E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8D781E">
        <w:rPr>
          <w:rFonts w:ascii="Times New Roman" w:eastAsia="Times New Roman" w:hAnsi="Times New Roman"/>
          <w:sz w:val="24"/>
          <w:szCs w:val="24"/>
        </w:rPr>
        <w:t>– вес вопроса в каждой группе</w:t>
      </w:r>
      <w:r w:rsidR="00462C07" w:rsidRPr="00462C07">
        <w:rPr>
          <w:rFonts w:ascii="Times New Roman" w:eastAsia="Times New Roman" w:hAnsi="Times New Roman"/>
          <w:sz w:val="24"/>
          <w:szCs w:val="24"/>
        </w:rPr>
        <w:t>;</w:t>
      </w:r>
    </w:p>
    <w:p w14:paraId="6E160327" w14:textId="1C3AC89B" w:rsidR="008D781E" w:rsidRPr="00462C07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spellStart"/>
      <w:r w:rsidRPr="008D781E">
        <w:rPr>
          <w:rFonts w:ascii="Times New Roman" w:eastAsia="Times New Roman" w:hAnsi="Times New Roman"/>
          <w:i/>
          <w:sz w:val="24"/>
          <w:szCs w:val="24"/>
        </w:rPr>
        <w:t>ВесОтв</w:t>
      </w:r>
      <w:proofErr w:type="spellEnd"/>
      <w:r w:rsidRPr="008D781E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8D781E">
        <w:rPr>
          <w:rFonts w:ascii="Times New Roman" w:eastAsia="Times New Roman" w:hAnsi="Times New Roman"/>
          <w:sz w:val="24"/>
          <w:szCs w:val="24"/>
        </w:rPr>
        <w:t>– вес ответа на вопрос каждой группы</w:t>
      </w:r>
      <w:r w:rsidR="00462C07" w:rsidRPr="00462C07">
        <w:rPr>
          <w:rFonts w:ascii="Times New Roman" w:eastAsia="Times New Roman" w:hAnsi="Times New Roman"/>
          <w:sz w:val="24"/>
          <w:szCs w:val="24"/>
        </w:rPr>
        <w:t>;</w:t>
      </w:r>
    </w:p>
    <w:p w14:paraId="5D83E9E6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i/>
          <w:sz w:val="24"/>
          <w:szCs w:val="24"/>
          <w:lang w:val="en-US"/>
        </w:rPr>
        <w:t>k</w:t>
      </w:r>
      <w:r w:rsidRPr="008D781E">
        <w:rPr>
          <w:rFonts w:ascii="Times New Roman" w:eastAsia="Times New Roman" w:hAnsi="Times New Roman"/>
          <w:i/>
          <w:sz w:val="24"/>
          <w:szCs w:val="24"/>
        </w:rPr>
        <w:t xml:space="preserve"> – </w:t>
      </w:r>
      <w:proofErr w:type="gramStart"/>
      <w:r w:rsidRPr="008D781E">
        <w:rPr>
          <w:rFonts w:ascii="Times New Roman" w:eastAsia="Times New Roman" w:hAnsi="Times New Roman"/>
          <w:sz w:val="24"/>
          <w:szCs w:val="24"/>
        </w:rPr>
        <w:t>текущая</w:t>
      </w:r>
      <w:proofErr w:type="gramEnd"/>
      <w:r w:rsidRPr="008D781E">
        <w:rPr>
          <w:rFonts w:ascii="Times New Roman" w:eastAsia="Times New Roman" w:hAnsi="Times New Roman"/>
          <w:sz w:val="24"/>
          <w:szCs w:val="24"/>
        </w:rPr>
        <w:t xml:space="preserve"> группа вопросов (4);</w:t>
      </w:r>
    </w:p>
    <w:p w14:paraId="28B10AC7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i/>
          <w:sz w:val="24"/>
          <w:szCs w:val="24"/>
          <w:lang w:val="en-US"/>
        </w:rPr>
        <w:t>n</w:t>
      </w:r>
      <w:r w:rsidRPr="008D781E">
        <w:rPr>
          <w:rFonts w:ascii="Times New Roman" w:eastAsia="Times New Roman" w:hAnsi="Times New Roman"/>
          <w:i/>
          <w:sz w:val="24"/>
          <w:szCs w:val="24"/>
        </w:rPr>
        <w:t xml:space="preserve"> – </w:t>
      </w:r>
      <w:proofErr w:type="gramStart"/>
      <w:r w:rsidRPr="008D781E">
        <w:rPr>
          <w:rFonts w:ascii="Times New Roman" w:eastAsia="Times New Roman" w:hAnsi="Times New Roman"/>
          <w:sz w:val="24"/>
          <w:szCs w:val="24"/>
        </w:rPr>
        <w:t>текущий</w:t>
      </w:r>
      <w:proofErr w:type="gramEnd"/>
      <w:r w:rsidRPr="008D781E">
        <w:rPr>
          <w:rFonts w:ascii="Times New Roman" w:eastAsia="Times New Roman" w:hAnsi="Times New Roman"/>
          <w:sz w:val="24"/>
          <w:szCs w:val="24"/>
        </w:rPr>
        <w:t xml:space="preserve"> вопросов в каждой группе;</w:t>
      </w:r>
    </w:p>
    <w:p w14:paraId="2AF72F30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i/>
          <w:sz w:val="24"/>
          <w:szCs w:val="24"/>
          <w:lang w:val="en-US"/>
        </w:rPr>
        <w:t>l</w:t>
      </w:r>
      <w:r w:rsidRPr="008D781E">
        <w:rPr>
          <w:rFonts w:ascii="Times New Roman" w:eastAsia="Times New Roman" w:hAnsi="Times New Roman"/>
          <w:i/>
          <w:sz w:val="24"/>
          <w:szCs w:val="24"/>
        </w:rPr>
        <w:t xml:space="preserve"> – </w:t>
      </w:r>
      <w:proofErr w:type="gramStart"/>
      <w:r w:rsidRPr="008D781E">
        <w:rPr>
          <w:rFonts w:ascii="Times New Roman" w:eastAsia="Times New Roman" w:hAnsi="Times New Roman"/>
          <w:sz w:val="24"/>
          <w:szCs w:val="24"/>
        </w:rPr>
        <w:t>количество</w:t>
      </w:r>
      <w:proofErr w:type="gramEnd"/>
      <w:r w:rsidRPr="008D781E">
        <w:rPr>
          <w:rFonts w:ascii="Times New Roman" w:eastAsia="Times New Roman" w:hAnsi="Times New Roman"/>
          <w:sz w:val="24"/>
          <w:szCs w:val="24"/>
        </w:rPr>
        <w:t xml:space="preserve"> вопросов в каждой группе.</w:t>
      </w:r>
    </w:p>
    <w:p w14:paraId="67DA156F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Сумма весов групп, вопросов в группе, ответов в вопросе должна составлять единицу. Веса расставляются экспертом.</w:t>
      </w:r>
    </w:p>
    <w:p w14:paraId="34752ABA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Исходя из анализа требований и постановки задачи, необходимо предусмотреть три режима работа информационной системы: режим эксперта (расстановка весов), режим менеджера (ввод данных и расчет), режим просмотра (просмотр результатов расчета). </w:t>
      </w:r>
    </w:p>
    <w:p w14:paraId="0DF4EE86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В режиме эксперта (Изменить оценочную функцию) необходимо предусмотреть возможность изменения веса группы вопросов, вопроса и ответа в табличной форме. </w:t>
      </w:r>
    </w:p>
    <w:p w14:paraId="086F5310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Вопросы анкеты в режиме менеджера (Оценить кредитоспособность физического лица) должны быть сгруппированы по вкладкам в соответствии с принадлежностью к определённой группе. </w:t>
      </w:r>
    </w:p>
    <w:p w14:paraId="31D2521F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В режиме просмотра (Посмотреть результаты) результаты расчета должны выводиться в табличной форме. </w:t>
      </w:r>
    </w:p>
    <w:p w14:paraId="6CA549C6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Результат расчета с рекомендациями должен </w:t>
      </w:r>
      <w:proofErr w:type="gramStart"/>
      <w:r w:rsidRPr="008D781E">
        <w:rPr>
          <w:rFonts w:ascii="Times New Roman" w:eastAsia="Times New Roman" w:hAnsi="Times New Roman"/>
          <w:sz w:val="24"/>
          <w:szCs w:val="24"/>
        </w:rPr>
        <w:t>выводиться в отдельном окне с предложением сохранить</w:t>
      </w:r>
      <w:proofErr w:type="gramEnd"/>
      <w:r w:rsidRPr="008D781E">
        <w:rPr>
          <w:rFonts w:ascii="Times New Roman" w:eastAsia="Times New Roman" w:hAnsi="Times New Roman"/>
          <w:sz w:val="24"/>
          <w:szCs w:val="24"/>
        </w:rPr>
        <w:t xml:space="preserve"> результат в базу данных. </w:t>
      </w:r>
    </w:p>
    <w:p w14:paraId="1C0C1AF5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Данные о вопросах и результаты рассмотрения заявок должны храниться в базе данных.</w:t>
      </w:r>
    </w:p>
    <w:p w14:paraId="1772DD62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Для работы информационной системы необходимо расставить веса в режиме эксперта, затем в режиме менеджера заполнить экранные формы анкеты и нажать на кнопку</w:t>
      </w:r>
      <w:proofErr w:type="gramStart"/>
      <w:r w:rsidRPr="008D781E">
        <w:rPr>
          <w:rFonts w:ascii="Times New Roman" w:eastAsia="Times New Roman" w:hAnsi="Times New Roman"/>
          <w:sz w:val="24"/>
          <w:szCs w:val="24"/>
        </w:rPr>
        <w:t xml:space="preserve"> </w:t>
      </w:r>
      <w:r w:rsidRPr="008D781E">
        <w:rPr>
          <w:rFonts w:ascii="Times New Roman" w:eastAsia="Times New Roman" w:hAnsi="Times New Roman"/>
          <w:iCs/>
          <w:sz w:val="24"/>
          <w:szCs w:val="24"/>
        </w:rPr>
        <w:t>Р</w:t>
      </w:r>
      <w:proofErr w:type="gramEnd"/>
      <w:r w:rsidRPr="008D781E">
        <w:rPr>
          <w:rFonts w:ascii="Times New Roman" w:eastAsia="Times New Roman" w:hAnsi="Times New Roman"/>
          <w:iCs/>
          <w:sz w:val="24"/>
          <w:szCs w:val="24"/>
        </w:rPr>
        <w:t>ассчитать</w:t>
      </w:r>
      <w:r w:rsidRPr="008D781E">
        <w:rPr>
          <w:rFonts w:ascii="Times New Roman" w:eastAsia="Times New Roman" w:hAnsi="Times New Roman"/>
          <w:sz w:val="24"/>
          <w:szCs w:val="24"/>
        </w:rPr>
        <w:t>. После этого выполняется программа, алгоритм которой представлен на рисунке 3.</w:t>
      </w:r>
    </w:p>
    <w:p w14:paraId="2CA3AACE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DDC6F23" w14:textId="77777777" w:rsidR="008D781E" w:rsidRPr="008D781E" w:rsidRDefault="008D781E" w:rsidP="008D78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19ABDCC6" wp14:editId="0F18C15D">
            <wp:extent cx="2647950" cy="396248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185" cy="3965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06470" w14:textId="3B15F74C" w:rsidR="008D781E" w:rsidRDefault="008D781E" w:rsidP="008D78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Рис</w:t>
      </w:r>
      <w:r w:rsidR="00462C07">
        <w:rPr>
          <w:rFonts w:ascii="Times New Roman" w:eastAsia="Times New Roman" w:hAnsi="Times New Roman"/>
          <w:sz w:val="24"/>
          <w:szCs w:val="24"/>
        </w:rPr>
        <w:t>.</w:t>
      </w:r>
      <w:r w:rsidRPr="008D781E">
        <w:rPr>
          <w:rFonts w:ascii="Times New Roman" w:eastAsia="Times New Roman" w:hAnsi="Times New Roman"/>
          <w:sz w:val="24"/>
          <w:szCs w:val="24"/>
        </w:rPr>
        <w:t xml:space="preserve"> 3</w:t>
      </w:r>
      <w:r w:rsidR="00462C07">
        <w:rPr>
          <w:rFonts w:ascii="Times New Roman" w:eastAsia="Times New Roman" w:hAnsi="Times New Roman"/>
          <w:sz w:val="24"/>
          <w:szCs w:val="24"/>
        </w:rPr>
        <w:t xml:space="preserve">. </w:t>
      </w:r>
      <w:r w:rsidR="007623ED" w:rsidRPr="00AB6566">
        <w:rPr>
          <w:rFonts w:ascii="Times New Roman" w:eastAsia="Times New Roman" w:hAnsi="Times New Roman"/>
          <w:sz w:val="24"/>
          <w:szCs w:val="24"/>
        </w:rPr>
        <w:t>Рекомендуемый</w:t>
      </w:r>
      <w:r w:rsidR="007623ED">
        <w:rPr>
          <w:rFonts w:ascii="Times New Roman" w:eastAsia="Times New Roman" w:hAnsi="Times New Roman"/>
          <w:sz w:val="24"/>
          <w:szCs w:val="24"/>
        </w:rPr>
        <w:t xml:space="preserve"> а</w:t>
      </w:r>
      <w:r w:rsidRPr="008D781E">
        <w:rPr>
          <w:rFonts w:ascii="Times New Roman" w:eastAsia="Times New Roman" w:hAnsi="Times New Roman"/>
          <w:sz w:val="24"/>
          <w:szCs w:val="24"/>
        </w:rPr>
        <w:t>лгоритм работы программы</w:t>
      </w:r>
    </w:p>
    <w:p w14:paraId="773D5428" w14:textId="77777777" w:rsidR="00462C07" w:rsidRPr="008D781E" w:rsidRDefault="00462C07" w:rsidP="008D781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039E48C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На первом </w:t>
      </w:r>
      <w:proofErr w:type="gramStart"/>
      <w:r w:rsidRPr="008D781E">
        <w:rPr>
          <w:rFonts w:ascii="Times New Roman" w:eastAsia="Times New Roman" w:hAnsi="Times New Roman"/>
          <w:sz w:val="24"/>
          <w:szCs w:val="24"/>
        </w:rPr>
        <w:t>шаге</w:t>
      </w:r>
      <w:proofErr w:type="gramEnd"/>
      <w:r w:rsidRPr="008D781E">
        <w:rPr>
          <w:rFonts w:ascii="Times New Roman" w:eastAsia="Times New Roman" w:hAnsi="Times New Roman"/>
          <w:sz w:val="24"/>
          <w:szCs w:val="24"/>
        </w:rPr>
        <w:t xml:space="preserve"> на основании запрашиваемой суммы и срока кредита происходит расчёт ежемесячных платежей: требуемого и максимально возможного с текущим уровнем доходов, а также баллов по </w:t>
      </w:r>
      <w:proofErr w:type="spellStart"/>
      <w:r w:rsidRPr="008D781E">
        <w:rPr>
          <w:rFonts w:ascii="Times New Roman" w:eastAsia="Times New Roman" w:hAnsi="Times New Roman"/>
          <w:sz w:val="24"/>
          <w:szCs w:val="24"/>
        </w:rPr>
        <w:t>скорингу</w:t>
      </w:r>
      <w:proofErr w:type="spellEnd"/>
      <w:r w:rsidRPr="008D781E">
        <w:rPr>
          <w:rFonts w:ascii="Times New Roman" w:eastAsia="Times New Roman" w:hAnsi="Times New Roman"/>
          <w:sz w:val="24"/>
          <w:szCs w:val="24"/>
        </w:rPr>
        <w:t>.</w:t>
      </w:r>
    </w:p>
    <w:p w14:paraId="680189C0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На следующем шаге происходит сравнение требуемого и максимально возможного ежемесячного платежей. Если максимально возможный ежемесячный доход больше требуемого происходит анализ баллов. В противном случае – рассматривается возможность изменения срока кредита.</w:t>
      </w:r>
    </w:p>
    <w:p w14:paraId="1E0E821D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Анализ баллов заключается в сравнении требуемых и рассчитанных баллов. Если рассчитанный балл выше требуемого, то выводится сообщение об одобрении кредита. В противном случае осуществляется поиск максимально возможной суммы кредита, соответствующей набранным баллам.</w:t>
      </w:r>
    </w:p>
    <w:p w14:paraId="2DA25393" w14:textId="7F29FBFD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Для оценки работы программы </w:t>
      </w:r>
      <w:r w:rsidR="007623ED" w:rsidRPr="00AB6566">
        <w:rPr>
          <w:rFonts w:ascii="Times New Roman" w:eastAsia="Times New Roman" w:hAnsi="Times New Roman"/>
          <w:sz w:val="24"/>
          <w:szCs w:val="24"/>
        </w:rPr>
        <w:t>приведем показательный</w:t>
      </w:r>
      <w:r w:rsidRPr="00AB6566">
        <w:rPr>
          <w:rFonts w:ascii="Times New Roman" w:eastAsia="Times New Roman" w:hAnsi="Times New Roman"/>
          <w:sz w:val="24"/>
          <w:szCs w:val="24"/>
        </w:rPr>
        <w:t xml:space="preserve"> пример:</w:t>
      </w:r>
    </w:p>
    <w:p w14:paraId="476CFB5B" w14:textId="14268C5E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Иванов Иван Иванович, 1990 г. рождения, женат, высшее образование. Работает по договору в некоммерческой организации, в которой числится 350 сотрудников, в области строительства специалистом, стаж – более 3 лет. В собственности находится квартира, гараж и машина стоимостью 1 000 000 рублей. Вкладов и депозитов не имеет. В судебном процессе не участвует, к уголовной ответственности не привлекался, долгов не имеет, менять место работы в ближайшее время не собирается. Зарплата на основном месте работы – 50 000 рублей, прочих доходов не имеет, ежемесячных обязательств и иждивенцев тоже нет. Хочет взять в кредит 500 000 рублей на 2 года. Результат – кредит одобрен. Результат работы программы представлен на рисунке </w:t>
      </w:r>
      <w:r w:rsidR="00462C07">
        <w:rPr>
          <w:rFonts w:ascii="Times New Roman" w:eastAsia="Times New Roman" w:hAnsi="Times New Roman"/>
          <w:sz w:val="24"/>
          <w:szCs w:val="24"/>
        </w:rPr>
        <w:t>4</w:t>
      </w:r>
      <w:r w:rsidRPr="008D781E">
        <w:rPr>
          <w:rFonts w:ascii="Times New Roman" w:eastAsia="Times New Roman" w:hAnsi="Times New Roman"/>
          <w:sz w:val="24"/>
          <w:szCs w:val="24"/>
        </w:rPr>
        <w:t>.</w:t>
      </w:r>
    </w:p>
    <w:p w14:paraId="3AF39A71" w14:textId="77777777" w:rsidR="008D781E" w:rsidRPr="008D781E" w:rsidRDefault="008D781E" w:rsidP="008D78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14:paraId="2E78A65C" w14:textId="77777777" w:rsidR="008D781E" w:rsidRPr="008D781E" w:rsidRDefault="008D781E" w:rsidP="008D78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noProof/>
          <w:sz w:val="24"/>
          <w:szCs w:val="24"/>
        </w:rPr>
        <w:lastRenderedPageBreak/>
        <w:drawing>
          <wp:inline distT="0" distB="0" distL="0" distR="0" wp14:anchorId="72A8B2EC" wp14:editId="4CE4FF18">
            <wp:extent cx="3063240" cy="1406777"/>
            <wp:effectExtent l="0" t="0" r="381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72834" cy="1411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2F1EF" w14:textId="1D4EB26E" w:rsidR="008D781E" w:rsidRDefault="008D781E" w:rsidP="008D78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Рис</w:t>
      </w:r>
      <w:r w:rsidR="00462C07">
        <w:rPr>
          <w:rFonts w:ascii="Times New Roman" w:eastAsia="Times New Roman" w:hAnsi="Times New Roman"/>
          <w:sz w:val="24"/>
          <w:szCs w:val="24"/>
        </w:rPr>
        <w:t>. 4.</w:t>
      </w:r>
      <w:r w:rsidRPr="008D781E">
        <w:rPr>
          <w:rFonts w:ascii="Times New Roman" w:eastAsia="Times New Roman" w:hAnsi="Times New Roman"/>
          <w:sz w:val="24"/>
          <w:szCs w:val="24"/>
        </w:rPr>
        <w:t xml:space="preserve"> Результат работы программы</w:t>
      </w:r>
    </w:p>
    <w:p w14:paraId="6F1FF9BA" w14:textId="77777777" w:rsidR="00462C07" w:rsidRPr="008D781E" w:rsidRDefault="00462C07" w:rsidP="008D781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</w:rPr>
      </w:pPr>
    </w:p>
    <w:p w14:paraId="515847D9" w14:textId="42CF1254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 xml:space="preserve">Следующим этапом реализации </w:t>
      </w:r>
      <w:r w:rsidRPr="00AB6566">
        <w:rPr>
          <w:rFonts w:ascii="Times New Roman" w:hAnsi="Times New Roman"/>
          <w:color w:val="000000" w:themeColor="text1"/>
          <w:sz w:val="24"/>
          <w:szCs w:val="24"/>
          <w:lang w:eastAsia="en-US"/>
        </w:rPr>
        <w:t>проекта</w:t>
      </w:r>
      <w:r w:rsidR="007623ED" w:rsidRPr="00AB6566">
        <w:rPr>
          <w:rFonts w:ascii="Times New Roman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8D781E">
        <w:rPr>
          <w:rFonts w:ascii="Times New Roman" w:hAnsi="Times New Roman"/>
          <w:sz w:val="24"/>
          <w:szCs w:val="24"/>
          <w:lang w:eastAsia="en-US"/>
        </w:rPr>
        <w:t xml:space="preserve">является продвижение продукта. Для сокращения логистических издержек, связанных с внедрением программы, в качестве целевой аудитории рассмотрены банки Белгородской области. Кроме того, необходимы банки с низким уровнем автоматизации, высоким временем рассмотрения заявок. Косвенно об уровне автоматизации можно судить по возрасту банка (сравнительно «молодые» банки) и распространению филиальной сети (банки региона с отсутствием или небольшим количеством филиалов). В результате изучения банковских организаций </w:t>
      </w:r>
      <w:r w:rsidR="007623ED">
        <w:rPr>
          <w:rFonts w:ascii="Times New Roman" w:hAnsi="Times New Roman"/>
          <w:sz w:val="24"/>
          <w:szCs w:val="24"/>
          <w:lang w:eastAsia="en-US"/>
        </w:rPr>
        <w:t>Б</w:t>
      </w:r>
      <w:r w:rsidRPr="008D781E">
        <w:rPr>
          <w:rFonts w:ascii="Times New Roman" w:hAnsi="Times New Roman"/>
          <w:sz w:val="24"/>
          <w:szCs w:val="24"/>
          <w:lang w:eastAsia="en-US"/>
        </w:rPr>
        <w:t xml:space="preserve">елгородской области был сформирован список потенциальных заказчиков, который представлен в таблице </w:t>
      </w:r>
      <w:r w:rsidR="00462C07">
        <w:rPr>
          <w:rFonts w:ascii="Times New Roman" w:hAnsi="Times New Roman"/>
          <w:sz w:val="24"/>
          <w:szCs w:val="24"/>
          <w:lang w:eastAsia="en-US"/>
        </w:rPr>
        <w:t>3</w:t>
      </w:r>
      <w:r w:rsidRPr="008D781E">
        <w:rPr>
          <w:rFonts w:ascii="Times New Roman" w:hAnsi="Times New Roman"/>
          <w:sz w:val="24"/>
          <w:szCs w:val="24"/>
          <w:lang w:eastAsia="en-US"/>
        </w:rPr>
        <w:t xml:space="preserve"> (для соблюдения коммерческой тайны реальные названия и контактная информация банков была скрыта).</w:t>
      </w:r>
    </w:p>
    <w:p w14:paraId="5C5A9E1F" w14:textId="77777777" w:rsidR="00462C07" w:rsidRDefault="00462C07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D745108" w14:textId="32A57BD2" w:rsidR="00462C07" w:rsidRDefault="008D781E" w:rsidP="00462C0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 xml:space="preserve">Таблица </w:t>
      </w:r>
      <w:r w:rsidR="00462C07">
        <w:rPr>
          <w:rFonts w:ascii="Times New Roman" w:hAnsi="Times New Roman"/>
          <w:sz w:val="24"/>
          <w:szCs w:val="24"/>
          <w:lang w:eastAsia="en-US"/>
        </w:rPr>
        <w:t>3</w:t>
      </w:r>
    </w:p>
    <w:p w14:paraId="42C92A7F" w14:textId="62556F7A" w:rsidR="008D781E" w:rsidRPr="008D781E" w:rsidRDefault="008D781E" w:rsidP="00462C0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>Список потенциальных заказчиков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1822"/>
        <w:gridCol w:w="1582"/>
        <w:gridCol w:w="1604"/>
        <w:gridCol w:w="1656"/>
        <w:gridCol w:w="1533"/>
      </w:tblGrid>
      <w:tr w:rsidR="008D781E" w:rsidRPr="008D781E" w14:paraId="11DA85A3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1BBC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4CDB7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образования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DE30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Количество филиалов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CC942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Электронная почта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9916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Телефон</w:t>
            </w:r>
          </w:p>
        </w:tc>
      </w:tr>
      <w:tr w:rsidR="008D781E" w:rsidRPr="008D781E" w14:paraId="13186963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6AE0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D0B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03.10.2001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D9CB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399C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C89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81E" w:rsidRPr="008D781E" w14:paraId="6D28AD0F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A47A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A7EC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15.02.2000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ED23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40D7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4BE0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81E" w:rsidRPr="008D781E" w14:paraId="687919A2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0CBD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84E8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10.12.2002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6E62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5EA0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E7D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81E" w:rsidRPr="008D781E" w14:paraId="59F2DB0D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4637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6C6C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28.05.2005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26CE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6FD3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B3F6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81E" w:rsidRPr="008D781E" w14:paraId="4519F0A6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7722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456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14.07.2010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F8B3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D01C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7700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81E" w:rsidRPr="008D781E" w14:paraId="0BDA36A4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EC3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DB7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09.10.2012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49DE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7C00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E83D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81E" w:rsidRPr="008D781E" w14:paraId="7B65FE94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FA2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74A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22.11.2007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6009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FE0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2F2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81E" w:rsidRPr="008D781E" w14:paraId="27A00337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722C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C5F1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25.03.2015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A516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2479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E38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81E" w:rsidRPr="008D781E" w14:paraId="4CBC1788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1AAA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C2C1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30.04.2018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152A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EF28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B7F6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81E" w:rsidRPr="008D781E" w14:paraId="3BACC86F" w14:textId="77777777" w:rsidTr="008A251E">
        <w:trPr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AF7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Банк 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D86A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05.06.2004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67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1F9B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5162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</w:tbl>
    <w:p w14:paraId="3F656215" w14:textId="77777777" w:rsidR="00462C07" w:rsidRDefault="00462C07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E922E21" w14:textId="7E812566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>Учитывая небольшой объем целевой аудитории, было отдано предпочтение каналам прямого маркетинга</w:t>
      </w:r>
      <w:r w:rsidR="00134776" w:rsidRPr="00134776">
        <w:rPr>
          <w:rFonts w:ascii="Times New Roman" w:hAnsi="Times New Roman"/>
          <w:sz w:val="24"/>
          <w:szCs w:val="24"/>
          <w:lang w:eastAsia="en-US"/>
        </w:rPr>
        <w:t xml:space="preserve"> [</w:t>
      </w:r>
      <w:r w:rsidR="00F30EA4" w:rsidRPr="00F30EA4">
        <w:rPr>
          <w:rFonts w:ascii="Times New Roman" w:hAnsi="Times New Roman"/>
          <w:sz w:val="24"/>
          <w:szCs w:val="24"/>
          <w:lang w:eastAsia="en-US"/>
        </w:rPr>
        <w:t>4</w:t>
      </w:r>
      <w:r w:rsidR="00134776" w:rsidRPr="007B21D2">
        <w:rPr>
          <w:rFonts w:ascii="Times New Roman" w:hAnsi="Times New Roman"/>
          <w:sz w:val="24"/>
          <w:szCs w:val="24"/>
          <w:lang w:eastAsia="en-US"/>
        </w:rPr>
        <w:t>]</w:t>
      </w:r>
      <w:r w:rsidRPr="008D781E">
        <w:rPr>
          <w:rFonts w:ascii="Times New Roman" w:hAnsi="Times New Roman"/>
          <w:sz w:val="24"/>
          <w:szCs w:val="24"/>
          <w:lang w:eastAsia="en-US"/>
        </w:rPr>
        <w:t>. Для выстраивания взаимоотношений с целевой аудитории было принято решение придерживаться классического правила маркетинга – семь касаний. Ввиду маленького маркетингового бюджета, были выбраны следующие каналы маркетинговых коммуникаций: социальные сети, электронная почта, телефонный звонок, видеоконференция, личная встреча.</w:t>
      </w:r>
    </w:p>
    <w:p w14:paraId="790096BB" w14:textId="78E904C9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>На следующем этапе рассмотрения маркетинговых стратегий необходимо закодировать сообщение для каждого из каналов</w:t>
      </w:r>
      <w:r w:rsidR="00CA5576">
        <w:rPr>
          <w:rFonts w:ascii="Times New Roman" w:hAnsi="Times New Roman"/>
          <w:sz w:val="24"/>
          <w:szCs w:val="24"/>
          <w:lang w:eastAsia="en-US"/>
        </w:rPr>
        <w:t xml:space="preserve"> (таблица 4).</w:t>
      </w:r>
    </w:p>
    <w:p w14:paraId="0DA8432D" w14:textId="77777777" w:rsidR="00462C07" w:rsidRDefault="00462C07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41B11C9" w14:textId="225DECF2" w:rsidR="00462C07" w:rsidRDefault="008D781E" w:rsidP="00462C0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 xml:space="preserve">Таблица </w:t>
      </w:r>
      <w:r w:rsidR="00462C07">
        <w:rPr>
          <w:rFonts w:ascii="Times New Roman" w:hAnsi="Times New Roman"/>
          <w:sz w:val="24"/>
          <w:szCs w:val="24"/>
          <w:lang w:eastAsia="en-US"/>
        </w:rPr>
        <w:t>4</w:t>
      </w:r>
      <w:r w:rsidRPr="008D781E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26A36FC2" w14:textId="484A43E2" w:rsidR="008D781E" w:rsidRPr="008D781E" w:rsidRDefault="008D781E" w:rsidP="00462C0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>«Касание» потенциальных заказчиков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2087"/>
        <w:gridCol w:w="2976"/>
        <w:gridCol w:w="3494"/>
      </w:tblGrid>
      <w:tr w:rsidR="008D781E" w:rsidRPr="008D781E" w14:paraId="4C44C02F" w14:textId="77777777" w:rsidTr="008A251E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27A3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80F6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Канал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45B05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Сообщение</w:t>
            </w:r>
          </w:p>
        </w:tc>
      </w:tr>
      <w:tr w:rsidR="008D781E" w:rsidRPr="008D781E" w14:paraId="4E85C1B8" w14:textId="77777777" w:rsidTr="008A251E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9E19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E273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сеть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268C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страница</w:t>
            </w:r>
          </w:p>
        </w:tc>
      </w:tr>
      <w:tr w:rsidR="008D781E" w:rsidRPr="008D781E" w14:paraId="2FE35279" w14:textId="77777777" w:rsidTr="008A251E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8928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B126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сеть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F51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страница</w:t>
            </w:r>
          </w:p>
        </w:tc>
      </w:tr>
      <w:tr w:rsidR="008D781E" w:rsidRPr="008D781E" w14:paraId="7D3A0234" w14:textId="77777777" w:rsidTr="008A251E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A5E1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Касание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6BE0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электронная почта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409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инфографика</w:t>
            </w:r>
            <w:proofErr w:type="spellEnd"/>
          </w:p>
        </w:tc>
      </w:tr>
      <w:tr w:rsidR="008D781E" w:rsidRPr="008D781E" w14:paraId="2F1EA432" w14:textId="77777777" w:rsidTr="008A251E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7B3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4C8A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электронная почта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0B0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презентация</w:t>
            </w:r>
          </w:p>
        </w:tc>
      </w:tr>
      <w:tr w:rsidR="008D781E" w:rsidRPr="008D781E" w14:paraId="10C866F6" w14:textId="77777777" w:rsidTr="008A251E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E2DD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03C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телефонный звонок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2000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конкурентные преимущества</w:t>
            </w:r>
          </w:p>
        </w:tc>
      </w:tr>
      <w:tr w:rsidR="008D781E" w:rsidRPr="008D781E" w14:paraId="4514271C" w14:textId="77777777" w:rsidTr="008A251E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9F5D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B53D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видеоконференция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A1C8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полное описание программы</w:t>
            </w:r>
          </w:p>
        </w:tc>
      </w:tr>
      <w:tr w:rsidR="008D781E" w:rsidRPr="008D781E" w14:paraId="549FDA7E" w14:textId="77777777" w:rsidTr="008A251E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328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C786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личная встреча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23CB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договор</w:t>
            </w:r>
          </w:p>
        </w:tc>
      </w:tr>
    </w:tbl>
    <w:p w14:paraId="27F15059" w14:textId="77777777" w:rsidR="00462C07" w:rsidRDefault="00462C07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38DF303" w14:textId="7181E4C7" w:rsidR="008D781E" w:rsidRDefault="008D781E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>По завершению маркетинговых коммуникаций были получены следующие результаты</w:t>
      </w:r>
      <w:r w:rsidR="00CA5576">
        <w:rPr>
          <w:rFonts w:ascii="Times New Roman" w:hAnsi="Times New Roman"/>
          <w:sz w:val="24"/>
          <w:szCs w:val="24"/>
          <w:lang w:eastAsia="en-US"/>
        </w:rPr>
        <w:t xml:space="preserve"> (таблица 5).</w:t>
      </w:r>
    </w:p>
    <w:p w14:paraId="063123DB" w14:textId="77777777" w:rsidR="00462C07" w:rsidRPr="008D781E" w:rsidRDefault="00462C07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7DF83CC" w14:textId="77777777" w:rsidR="00462C07" w:rsidRDefault="008D781E" w:rsidP="00462C0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 xml:space="preserve">Таблица </w:t>
      </w:r>
      <w:r w:rsidR="00462C07">
        <w:rPr>
          <w:rFonts w:ascii="Times New Roman" w:hAnsi="Times New Roman"/>
          <w:sz w:val="24"/>
          <w:szCs w:val="24"/>
          <w:lang w:eastAsia="en-US"/>
        </w:rPr>
        <w:t>5</w:t>
      </w:r>
    </w:p>
    <w:p w14:paraId="47B06865" w14:textId="04D0068D" w:rsidR="008D781E" w:rsidRPr="008D781E" w:rsidRDefault="008D781E" w:rsidP="00462C0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>Результат «касаний» потенциальных заказчиков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1664"/>
        <w:gridCol w:w="2682"/>
        <w:gridCol w:w="3761"/>
        <w:gridCol w:w="1303"/>
      </w:tblGrid>
      <w:tr w:rsidR="008D781E" w:rsidRPr="008D781E" w14:paraId="1225D7B4" w14:textId="77777777" w:rsidTr="008A251E">
        <w:trPr>
          <w:jc w:val="center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CE45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164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Канал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A0971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Действие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0C9D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</w:t>
            </w:r>
          </w:p>
        </w:tc>
      </w:tr>
      <w:tr w:rsidR="008D781E" w:rsidRPr="008D781E" w14:paraId="66E59820" w14:textId="77777777" w:rsidTr="008A251E">
        <w:trPr>
          <w:jc w:val="center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C0D3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2D79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сеть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7E7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посещена страница банков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1FF3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8D781E" w:rsidRPr="008D781E" w14:paraId="63671647" w14:textId="77777777" w:rsidTr="008A251E">
        <w:trPr>
          <w:jc w:val="center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DE5E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6E5A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сеть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40F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посещена страница банков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495C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8D781E" w:rsidRPr="008D781E" w14:paraId="2618C0FD" w14:textId="77777777" w:rsidTr="008A251E">
        <w:trPr>
          <w:jc w:val="center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830E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5AB9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электронная почта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2C3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разослано писем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39D8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8D781E" w:rsidRPr="008D781E" w14:paraId="032463DE" w14:textId="77777777" w:rsidTr="008A251E">
        <w:trPr>
          <w:jc w:val="center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7DD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8892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электронная почта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463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получена обратная связь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368C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8D781E" w:rsidRPr="008D781E" w14:paraId="325BB58D" w14:textId="77777777" w:rsidTr="008A251E">
        <w:trPr>
          <w:jc w:val="center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E84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DC10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телефонный звонок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5FF4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совершён звонок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DD25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8D781E" w:rsidRPr="008D781E" w14:paraId="7F5AFFE1" w14:textId="77777777" w:rsidTr="008A251E">
        <w:trPr>
          <w:jc w:val="center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A54A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AACD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видеоконференция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46AE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</w:t>
            </w:r>
            <w:proofErr w:type="spellStart"/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видеопрезентации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4146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8D781E" w:rsidRPr="008D781E" w14:paraId="750F97A8" w14:textId="77777777" w:rsidTr="008A251E">
        <w:trPr>
          <w:jc w:val="center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58B1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Касание 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652D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личная встреча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583F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обсуждение договора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4E1D" w14:textId="77777777" w:rsidR="008D781E" w:rsidRPr="008D781E" w:rsidRDefault="008D781E" w:rsidP="008D7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781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</w:tbl>
    <w:p w14:paraId="4ED51F6B" w14:textId="77777777" w:rsidR="00462C07" w:rsidRDefault="00462C07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23A0229" w14:textId="3B97EFBE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D781E">
        <w:rPr>
          <w:rFonts w:ascii="Times New Roman" w:hAnsi="Times New Roman"/>
          <w:sz w:val="24"/>
          <w:szCs w:val="24"/>
          <w:lang w:eastAsia="en-US"/>
        </w:rPr>
        <w:t>В результате реализованных мероприятий маркетингового плана по продвижению продукта была достигнута основная цель – заключен договор на внедрение программного продукта.</w:t>
      </w:r>
    </w:p>
    <w:p w14:paraId="3671E218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Итак, процесс внедрения программы был начат с изучения существующей ситуации, то есть описания ситуации «КАК ЕСТЬ». Анализ показал:</w:t>
      </w:r>
    </w:p>
    <w:p w14:paraId="49FB8EA8" w14:textId="77777777" w:rsidR="008D781E" w:rsidRPr="008D781E" w:rsidRDefault="008D781E" w:rsidP="008D781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изучением заявок на выдачу кредита занимается отдел кредитных отношений физических лиц, включающий 3 человека;</w:t>
      </w:r>
    </w:p>
    <w:p w14:paraId="529C9800" w14:textId="77777777" w:rsidR="008D781E" w:rsidRPr="008D781E" w:rsidRDefault="008D781E" w:rsidP="008D781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анализ заявок осуществляется в «ручном» режиме на основании рекомендаций, разработанных менеджментами банка;</w:t>
      </w:r>
    </w:p>
    <w:p w14:paraId="5C801117" w14:textId="77777777" w:rsidR="008D781E" w:rsidRPr="008D781E" w:rsidRDefault="008D781E" w:rsidP="008D781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существующие рекомендации не описывают всех возможных </w:t>
      </w:r>
      <w:proofErr w:type="gramStart"/>
      <w:r w:rsidRPr="008D781E">
        <w:rPr>
          <w:rFonts w:ascii="Times New Roman" w:eastAsia="Times New Roman" w:hAnsi="Times New Roman"/>
          <w:sz w:val="24"/>
          <w:szCs w:val="24"/>
        </w:rPr>
        <w:t>ситуаций</w:t>
      </w:r>
      <w:proofErr w:type="gramEnd"/>
      <w:r w:rsidRPr="008D781E">
        <w:rPr>
          <w:rFonts w:ascii="Times New Roman" w:eastAsia="Times New Roman" w:hAnsi="Times New Roman"/>
          <w:sz w:val="24"/>
          <w:szCs w:val="24"/>
        </w:rPr>
        <w:t xml:space="preserve"> и результат рассмотрения заявки зависит от эксперта-специалиста отдела;</w:t>
      </w:r>
    </w:p>
    <w:p w14:paraId="381C7812" w14:textId="77777777" w:rsidR="008D781E" w:rsidRPr="008D781E" w:rsidRDefault="008D781E" w:rsidP="008D781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рассмотрение одной заявки занимает около 45 минут;</w:t>
      </w:r>
    </w:p>
    <w:p w14:paraId="373726C7" w14:textId="77777777" w:rsidR="008D781E" w:rsidRPr="008D781E" w:rsidRDefault="008D781E" w:rsidP="008D781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предложения по изменению суммы или срока кредита не разрабатываются.</w:t>
      </w:r>
    </w:p>
    <w:p w14:paraId="59D76AC5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На основании изученной информации было разработано описание ситуации «КАК ДОЛЖНО БЫТЬ»:</w:t>
      </w:r>
    </w:p>
    <w:p w14:paraId="3827F689" w14:textId="77777777" w:rsidR="008D781E" w:rsidRPr="008D781E" w:rsidRDefault="008D781E" w:rsidP="008D781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анализ заявки должен осуществляться в полуавтоматическом режиме путем внесения данных анкеты в программу;</w:t>
      </w:r>
    </w:p>
    <w:p w14:paraId="7029BFFB" w14:textId="77777777" w:rsidR="008D781E" w:rsidRPr="008D781E" w:rsidRDefault="008D781E" w:rsidP="008D781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анализ заявок должен быть объективен и не должен зависеть от мнения одного специалиста;</w:t>
      </w:r>
    </w:p>
    <w:p w14:paraId="0CB6F4B3" w14:textId="77777777" w:rsidR="008D781E" w:rsidRPr="008D781E" w:rsidRDefault="008D781E" w:rsidP="008D781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рассмотрение одной заявки должно занимать не более 10 минут;</w:t>
      </w:r>
    </w:p>
    <w:p w14:paraId="61D63BE2" w14:textId="77777777" w:rsidR="008D781E" w:rsidRPr="008D781E" w:rsidRDefault="008D781E" w:rsidP="008D781E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если принято отрицательное решение по заявке, то должны быть сформулированы предложения по изменению условий кредита.</w:t>
      </w:r>
    </w:p>
    <w:p w14:paraId="72C44A87" w14:textId="77777777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В результате этапа адаптации и настройки системы совместно со специалистами отдела на основании имеющегося опыта были установлены «веса» вопросов анкеты. В дальнейшем изменение «весов» анкеты доступно только начальнику отдела.</w:t>
      </w:r>
    </w:p>
    <w:p w14:paraId="6F6C1FCA" w14:textId="64DBA29A" w:rsidR="008D781E" w:rsidRPr="008D781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 xml:space="preserve">Обучение пользователей работе с программой было проведение в течение двух часов, что говорит об интуитивно понятном интерфейсе. Однако в процессе опытной эксплуатации, было отмечено большое количество замечаний специалистов, тем самым был поставлен вопрос о необходимости расторжения договора. Детальный анализ замечаний показал их </w:t>
      </w:r>
      <w:r w:rsidRPr="008D781E">
        <w:rPr>
          <w:rFonts w:ascii="Times New Roman" w:eastAsia="Times New Roman" w:hAnsi="Times New Roman"/>
          <w:sz w:val="24"/>
          <w:szCs w:val="24"/>
        </w:rPr>
        <w:lastRenderedPageBreak/>
        <w:t>необоснованность, о чем было проинформировано руководство банка</w:t>
      </w:r>
      <w:r w:rsidR="00F30EA4">
        <w:rPr>
          <w:rFonts w:ascii="Times New Roman" w:eastAsia="Times New Roman" w:hAnsi="Times New Roman"/>
          <w:sz w:val="24"/>
          <w:szCs w:val="24"/>
        </w:rPr>
        <w:t xml:space="preserve">х </w:t>
      </w:r>
      <w:r w:rsidR="00F30EA4" w:rsidRPr="00F30EA4">
        <w:rPr>
          <w:rFonts w:ascii="Times New Roman" w:eastAsia="Times New Roman" w:hAnsi="Times New Roman"/>
          <w:sz w:val="24"/>
          <w:szCs w:val="24"/>
        </w:rPr>
        <w:t>[</w:t>
      </w:r>
      <w:r w:rsidR="00F30EA4">
        <w:rPr>
          <w:rFonts w:ascii="Times New Roman" w:eastAsia="Times New Roman" w:hAnsi="Times New Roman"/>
          <w:sz w:val="24"/>
          <w:szCs w:val="24"/>
        </w:rPr>
        <w:t>8</w:t>
      </w:r>
      <w:r w:rsidR="00F30EA4" w:rsidRPr="00F30EA4">
        <w:rPr>
          <w:rFonts w:ascii="Times New Roman" w:eastAsia="Times New Roman" w:hAnsi="Times New Roman"/>
          <w:sz w:val="24"/>
          <w:szCs w:val="24"/>
        </w:rPr>
        <w:t>]</w:t>
      </w:r>
      <w:r w:rsidRPr="008D781E">
        <w:rPr>
          <w:rFonts w:ascii="Times New Roman" w:eastAsia="Times New Roman" w:hAnsi="Times New Roman"/>
          <w:sz w:val="24"/>
          <w:szCs w:val="24"/>
        </w:rPr>
        <w:t>. В ходе доверительной беседы с одним из специалистов отдела была получена информация о беспокойстве сотрудников, вызванных возможными сокращениями после внедрения программы. Руководство приняло решение провести совещание, на котором было озвучено об отсутствии планов сокращений, а сокращение времени рассмотрения - компенсировано увеличением числа клиентов</w:t>
      </w:r>
      <w:r w:rsidR="00134776">
        <w:rPr>
          <w:rFonts w:ascii="Times New Roman" w:eastAsia="Times New Roman" w:hAnsi="Times New Roman"/>
          <w:sz w:val="24"/>
          <w:szCs w:val="24"/>
        </w:rPr>
        <w:t xml:space="preserve"> </w:t>
      </w:r>
      <w:r w:rsidR="00134776" w:rsidRPr="00134776">
        <w:rPr>
          <w:rFonts w:ascii="Times New Roman" w:eastAsia="Times New Roman" w:hAnsi="Times New Roman"/>
          <w:sz w:val="24"/>
          <w:szCs w:val="24"/>
        </w:rPr>
        <w:t>[</w:t>
      </w:r>
      <w:r w:rsidR="00F30EA4" w:rsidRPr="00F30EA4">
        <w:rPr>
          <w:rFonts w:ascii="Times New Roman" w:eastAsia="Times New Roman" w:hAnsi="Times New Roman"/>
          <w:sz w:val="24"/>
          <w:szCs w:val="24"/>
        </w:rPr>
        <w:t>7</w:t>
      </w:r>
      <w:r w:rsidR="00134776" w:rsidRPr="00134776">
        <w:rPr>
          <w:rFonts w:ascii="Times New Roman" w:eastAsia="Times New Roman" w:hAnsi="Times New Roman"/>
          <w:sz w:val="24"/>
          <w:szCs w:val="24"/>
        </w:rPr>
        <w:t>]</w:t>
      </w:r>
      <w:r w:rsidRPr="008D781E">
        <w:rPr>
          <w:rFonts w:ascii="Times New Roman" w:eastAsia="Times New Roman" w:hAnsi="Times New Roman"/>
          <w:sz w:val="24"/>
          <w:szCs w:val="24"/>
        </w:rPr>
        <w:t>. В результате опытная эксплуатация завершилась с общей положительной оценкой сотрудниками отдела.</w:t>
      </w:r>
    </w:p>
    <w:p w14:paraId="177C0654" w14:textId="220C873D" w:rsidR="003C66CE" w:rsidRDefault="008D781E" w:rsidP="008D78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D781E">
        <w:rPr>
          <w:rFonts w:ascii="Times New Roman" w:eastAsia="Times New Roman" w:hAnsi="Times New Roman"/>
          <w:sz w:val="24"/>
          <w:szCs w:val="24"/>
        </w:rPr>
        <w:t>После начала промышленной эксплуатации руководство банка предложило заключить договор на сопровождение и поддержку программы.</w:t>
      </w:r>
    </w:p>
    <w:p w14:paraId="6255098E" w14:textId="30F5BE5A" w:rsidR="004B4DA0" w:rsidRPr="004B4DA0" w:rsidRDefault="004B4DA0" w:rsidP="004B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B4DA0">
        <w:rPr>
          <w:rFonts w:ascii="Times New Roman" w:eastAsia="Times New Roman" w:hAnsi="Times New Roman"/>
          <w:sz w:val="24"/>
          <w:szCs w:val="24"/>
        </w:rPr>
        <w:t>На этапе разработки программы был выполнен сбор и анализ требований, что позволило учесть особенности предметной области при проектировании и реализации программы. Полученный программный продукт в полной мере соответствует предъявленным требованиям.</w:t>
      </w:r>
    </w:p>
    <w:p w14:paraId="735C819F" w14:textId="3B9E3C7F" w:rsidR="004B4DA0" w:rsidRPr="004B4DA0" w:rsidRDefault="004B4DA0" w:rsidP="004B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B4DA0">
        <w:rPr>
          <w:rFonts w:ascii="Times New Roman" w:eastAsia="Times New Roman" w:hAnsi="Times New Roman"/>
          <w:sz w:val="24"/>
          <w:szCs w:val="24"/>
        </w:rPr>
        <w:t xml:space="preserve">План по продвижению продукта был разработан в соответствие с правилом «семь касаний», которое заключается в необходимости семи взаимодействий с потребителем для принятия </w:t>
      </w:r>
      <w:r>
        <w:rPr>
          <w:rFonts w:ascii="Times New Roman" w:eastAsia="Times New Roman" w:hAnsi="Times New Roman"/>
          <w:sz w:val="24"/>
          <w:szCs w:val="24"/>
        </w:rPr>
        <w:t>положительного решения о приобретении</w:t>
      </w:r>
      <w:r w:rsidRPr="004B4DA0">
        <w:rPr>
          <w:rFonts w:ascii="Times New Roman" w:eastAsia="Times New Roman" w:hAnsi="Times New Roman"/>
          <w:sz w:val="24"/>
          <w:szCs w:val="24"/>
        </w:rPr>
        <w:t xml:space="preserve"> продукт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4B4DA0">
        <w:rPr>
          <w:rFonts w:ascii="Times New Roman" w:eastAsia="Times New Roman" w:hAnsi="Times New Roman"/>
          <w:sz w:val="24"/>
          <w:szCs w:val="24"/>
        </w:rPr>
        <w:t xml:space="preserve">. Сначала были определены критерии отбора и осуществлен отбор банков – потенциальных клиентов. Затем выбраны </w:t>
      </w:r>
      <w:r>
        <w:rPr>
          <w:rFonts w:ascii="Times New Roman" w:eastAsia="Times New Roman" w:hAnsi="Times New Roman"/>
          <w:sz w:val="24"/>
          <w:szCs w:val="24"/>
        </w:rPr>
        <w:t>каналы</w:t>
      </w:r>
      <w:r w:rsidRPr="004B4DA0">
        <w:rPr>
          <w:rFonts w:ascii="Times New Roman" w:eastAsia="Times New Roman" w:hAnsi="Times New Roman"/>
          <w:sz w:val="24"/>
          <w:szCs w:val="24"/>
        </w:rPr>
        <w:t xml:space="preserve"> коммуникаций и закодированы сообщения. В результат был получен необходимый результат – заключенный договор на внедрение </w:t>
      </w:r>
      <w:r>
        <w:rPr>
          <w:rFonts w:ascii="Times New Roman" w:eastAsia="Times New Roman" w:hAnsi="Times New Roman"/>
          <w:sz w:val="24"/>
          <w:szCs w:val="24"/>
        </w:rPr>
        <w:t>программного обеспечения</w:t>
      </w:r>
      <w:r w:rsidRPr="004B4DA0">
        <w:rPr>
          <w:rFonts w:ascii="Times New Roman" w:eastAsia="Times New Roman" w:hAnsi="Times New Roman"/>
          <w:sz w:val="24"/>
          <w:szCs w:val="24"/>
        </w:rPr>
        <w:t>.</w:t>
      </w:r>
    </w:p>
    <w:p w14:paraId="3EE5A653" w14:textId="0114AC76" w:rsidR="004B4DA0" w:rsidRPr="004B4DA0" w:rsidRDefault="004B4DA0" w:rsidP="004B4D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B4DA0">
        <w:rPr>
          <w:rFonts w:ascii="Times New Roman" w:eastAsia="Times New Roman" w:hAnsi="Times New Roman"/>
          <w:sz w:val="24"/>
          <w:szCs w:val="24"/>
        </w:rPr>
        <w:t xml:space="preserve">Внедрение программы предполагает анализ «КАК ЕСТЬ» и описание ситуации «КАК ДОЛЖНО БЫТЬ». </w:t>
      </w:r>
      <w:proofErr w:type="gramStart"/>
      <w:r w:rsidRPr="004B4DA0">
        <w:rPr>
          <w:rFonts w:ascii="Times New Roman" w:eastAsia="Times New Roman" w:hAnsi="Times New Roman"/>
          <w:sz w:val="24"/>
          <w:szCs w:val="24"/>
        </w:rPr>
        <w:t>Адаптация и настройка программы был</w:t>
      </w:r>
      <w:r>
        <w:rPr>
          <w:rFonts w:ascii="Times New Roman" w:eastAsia="Times New Roman" w:hAnsi="Times New Roman"/>
          <w:sz w:val="24"/>
          <w:szCs w:val="24"/>
        </w:rPr>
        <w:t>и выполнены в соответствии с имеющимся у сотрудников банка опыте.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В ходе опытной эксплуатации была</w:t>
      </w:r>
      <w:r w:rsidRPr="004B4DA0">
        <w:rPr>
          <w:rFonts w:ascii="Times New Roman" w:eastAsia="Times New Roman" w:hAnsi="Times New Roman"/>
          <w:sz w:val="24"/>
          <w:szCs w:val="24"/>
        </w:rPr>
        <w:t xml:space="preserve"> выявлена попытка </w:t>
      </w:r>
      <w:r>
        <w:rPr>
          <w:rFonts w:ascii="Times New Roman" w:eastAsia="Times New Roman" w:hAnsi="Times New Roman"/>
          <w:sz w:val="24"/>
          <w:szCs w:val="24"/>
        </w:rPr>
        <w:t>саботажа</w:t>
      </w:r>
      <w:r w:rsidRPr="004B4DA0">
        <w:rPr>
          <w:rFonts w:ascii="Times New Roman" w:eastAsia="Times New Roman" w:hAnsi="Times New Roman"/>
          <w:sz w:val="24"/>
          <w:szCs w:val="24"/>
        </w:rPr>
        <w:t xml:space="preserve"> со стороны </w:t>
      </w:r>
      <w:r>
        <w:rPr>
          <w:rFonts w:ascii="Times New Roman" w:eastAsia="Times New Roman" w:hAnsi="Times New Roman"/>
          <w:sz w:val="24"/>
          <w:szCs w:val="24"/>
        </w:rPr>
        <w:t>специалистов отдела банка</w:t>
      </w:r>
      <w:r w:rsidRPr="004B4DA0">
        <w:rPr>
          <w:rFonts w:ascii="Times New Roman" w:eastAsia="Times New Roman" w:hAnsi="Times New Roman"/>
          <w:sz w:val="24"/>
          <w:szCs w:val="24"/>
        </w:rPr>
        <w:t>, связанной с опасением сокращения числа сотрудников</w:t>
      </w:r>
      <w:r>
        <w:rPr>
          <w:rFonts w:ascii="Times New Roman" w:eastAsia="Times New Roman" w:hAnsi="Times New Roman"/>
          <w:sz w:val="24"/>
          <w:szCs w:val="24"/>
        </w:rPr>
        <w:t>. Однако, благодаря оперативной разъяснительной работе</w:t>
      </w:r>
      <w:r w:rsidRPr="004B4DA0">
        <w:rPr>
          <w:rFonts w:ascii="Times New Roman" w:eastAsia="Times New Roman" w:hAnsi="Times New Roman"/>
          <w:sz w:val="24"/>
          <w:szCs w:val="24"/>
        </w:rPr>
        <w:t xml:space="preserve"> руководств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4B4DA0">
        <w:rPr>
          <w:rFonts w:ascii="Times New Roman" w:eastAsia="Times New Roman" w:hAnsi="Times New Roman"/>
          <w:sz w:val="24"/>
          <w:szCs w:val="24"/>
        </w:rPr>
        <w:t xml:space="preserve"> банка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4B4DA0">
        <w:rPr>
          <w:rFonts w:ascii="Times New Roman" w:eastAsia="Times New Roman" w:hAnsi="Times New Roman"/>
          <w:sz w:val="24"/>
          <w:szCs w:val="24"/>
        </w:rPr>
        <w:t xml:space="preserve"> процесс внедрения был положительно завершен.</w:t>
      </w:r>
    </w:p>
    <w:p w14:paraId="42041590" w14:textId="4D3DE770" w:rsidR="00B17577" w:rsidRDefault="0094738B" w:rsidP="009473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0859">
        <w:rPr>
          <w:rFonts w:ascii="Times New Roman" w:eastAsia="Times New Roman" w:hAnsi="Times New Roman"/>
          <w:b/>
          <w:sz w:val="24"/>
          <w:szCs w:val="24"/>
        </w:rPr>
        <w:t>Заключение.</w:t>
      </w:r>
      <w:r w:rsidRPr="00A80859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B06B80D" w14:textId="5AE49611" w:rsidR="0094738B" w:rsidRDefault="00B17577" w:rsidP="009473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B4DA0">
        <w:rPr>
          <w:rFonts w:ascii="Times New Roman" w:eastAsia="Times New Roman" w:hAnsi="Times New Roman"/>
          <w:sz w:val="24"/>
          <w:szCs w:val="24"/>
        </w:rPr>
        <w:t>По завершению внедрения</w:t>
      </w:r>
      <w:r w:rsidR="007623ED">
        <w:rPr>
          <w:rFonts w:ascii="Times New Roman" w:eastAsia="Times New Roman" w:hAnsi="Times New Roman"/>
          <w:sz w:val="24"/>
          <w:szCs w:val="24"/>
        </w:rPr>
        <w:t xml:space="preserve"> </w:t>
      </w:r>
      <w:r w:rsidRPr="004B4DA0">
        <w:rPr>
          <w:rFonts w:ascii="Times New Roman" w:eastAsia="Times New Roman" w:hAnsi="Times New Roman"/>
          <w:sz w:val="24"/>
          <w:szCs w:val="24"/>
        </w:rPr>
        <w:t xml:space="preserve">программы руководство банка выступило с инициативой заключения договора на сопровождение и поддержку </w:t>
      </w:r>
      <w:r>
        <w:rPr>
          <w:rFonts w:ascii="Times New Roman" w:eastAsia="Times New Roman" w:hAnsi="Times New Roman"/>
          <w:sz w:val="24"/>
          <w:szCs w:val="24"/>
        </w:rPr>
        <w:t>программного обеспечения</w:t>
      </w:r>
      <w:r w:rsidRPr="004B4DA0">
        <w:rPr>
          <w:rFonts w:ascii="Times New Roman" w:eastAsia="Times New Roman" w:hAnsi="Times New Roman"/>
          <w:sz w:val="24"/>
          <w:szCs w:val="24"/>
        </w:rPr>
        <w:t>, основными задачами которой являются помощь специалистам банка и интеграция программы с имеющимися сервисами подачи заявок на кредит через сайт банка.</w:t>
      </w:r>
    </w:p>
    <w:p w14:paraId="0FB196D7" w14:textId="136C77E6" w:rsidR="004C12B3" w:rsidRDefault="004C12B3" w:rsidP="00CA55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Эффективность разработанного технического решения определяется сокращением времени рассмотрения заявки на предоставления кредита с 45 минут до 10 минут.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Таким образом, количество рассматриваемых заявок специалистом отдела в день возросло с 8 штук до 36 штук, что в масштабе отдела составляет с 24 штук до 108 штук, то есть эффективность повысилась на 250%. Кроме того, если до внедрения программы отклонялись и одобрялись заявки примерно в равном количестве, то после одобряются 2 заявки из 3 (возможно с изменением условий предоставления кредита</w:t>
      </w:r>
      <w:proofErr w:type="gramEnd"/>
      <w:r>
        <w:rPr>
          <w:rFonts w:ascii="Times New Roman" w:eastAsia="Times New Roman" w:hAnsi="Times New Roman"/>
          <w:sz w:val="24"/>
          <w:szCs w:val="24"/>
        </w:rPr>
        <w:t>). Тем самым количество одобряемых заявок повысилось на 17%.</w:t>
      </w:r>
    </w:p>
    <w:p w14:paraId="306992D8" w14:textId="538F8790" w:rsidR="004C12B3" w:rsidRPr="004C12B3" w:rsidRDefault="004C12B3" w:rsidP="00CA55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Основными конкурентными преимуществами программы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являются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возможность внедрения за маленький отрезок времени (благодаря простоте и интуитивно понятному интерфейсу) и наличие функции, которая в случае отклонения заявки даёт рекомендацию по изменению условий кредита.</w:t>
      </w:r>
    </w:p>
    <w:p w14:paraId="61E105E6" w14:textId="77777777" w:rsidR="00CA5576" w:rsidRPr="00A80859" w:rsidRDefault="00CA5576" w:rsidP="009473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BCFAF21" w14:textId="77777777" w:rsidR="0094738B" w:rsidRPr="00A80859" w:rsidRDefault="0094738B" w:rsidP="003C66CE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24"/>
          <w:szCs w:val="24"/>
          <w:lang w:eastAsia="ar-SA"/>
        </w:rPr>
      </w:pPr>
    </w:p>
    <w:p w14:paraId="597E47C0" w14:textId="3556E63E" w:rsidR="003C66CE" w:rsidRPr="00CA5576" w:rsidRDefault="003C66CE" w:rsidP="0094738B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A80859"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>Литература</w:t>
      </w:r>
      <w:r w:rsidR="00CA5576">
        <w:rPr>
          <w:rFonts w:ascii="Times New Roman" w:eastAsia="Times New Roman" w:hAnsi="Times New Roman"/>
          <w:b/>
          <w:color w:val="00000A"/>
          <w:sz w:val="24"/>
          <w:szCs w:val="24"/>
          <w:lang w:eastAsia="ar-SA"/>
        </w:rPr>
        <w:t xml:space="preserve"> </w:t>
      </w:r>
    </w:p>
    <w:p w14:paraId="18084ECF" w14:textId="4D43BCEB" w:rsidR="006479AC" w:rsidRDefault="006479AC" w:rsidP="006479AC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E021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Иванова В. А., </w:t>
      </w:r>
      <w:proofErr w:type="spellStart"/>
      <w:r w:rsidRPr="00CE021D">
        <w:rPr>
          <w:rFonts w:ascii="Times New Roman" w:hAnsi="Times New Roman"/>
          <w:color w:val="000000"/>
          <w:sz w:val="24"/>
          <w:szCs w:val="24"/>
          <w:lang w:eastAsia="en-US"/>
        </w:rPr>
        <w:t>Перерва</w:t>
      </w:r>
      <w:proofErr w:type="spellEnd"/>
      <w:r w:rsidRPr="00CE021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А. Д., </w:t>
      </w:r>
      <w:proofErr w:type="spellStart"/>
      <w:r w:rsidRPr="00CE021D">
        <w:rPr>
          <w:rFonts w:ascii="Times New Roman" w:hAnsi="Times New Roman"/>
          <w:color w:val="000000"/>
          <w:sz w:val="24"/>
          <w:szCs w:val="24"/>
          <w:lang w:eastAsia="en-US"/>
        </w:rPr>
        <w:t>Еранов</w:t>
      </w:r>
      <w:proofErr w:type="spellEnd"/>
      <w:r w:rsidRPr="00CE021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С. В., Сергеев С. Н. Путь IT-менеджера. Управление проектной средой и IT-проектами / Андрей </w:t>
      </w:r>
      <w:proofErr w:type="spellStart"/>
      <w:r w:rsidRPr="00CE021D">
        <w:rPr>
          <w:rFonts w:ascii="Times New Roman" w:hAnsi="Times New Roman"/>
          <w:color w:val="000000"/>
          <w:sz w:val="24"/>
          <w:szCs w:val="24"/>
          <w:lang w:eastAsia="en-US"/>
        </w:rPr>
        <w:t>Перерва</w:t>
      </w:r>
      <w:proofErr w:type="spellEnd"/>
      <w:r w:rsidRPr="00CE021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- М.: Питер, 2016.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–</w:t>
      </w:r>
      <w:r w:rsidRPr="00CE021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442 c.</w:t>
      </w:r>
    </w:p>
    <w:p w14:paraId="0E61EE6A" w14:textId="5550CBB8" w:rsidR="006479AC" w:rsidRDefault="006479AC" w:rsidP="006479AC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Краткий обзор языка C# [Электронный ресурс] – https://docs.microsoft.com/ru-ru/dotnet/csharp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/tour-of-csharp/ – (Дата обраще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ния: </w:t>
      </w:r>
      <w:r w:rsidR="00641A77">
        <w:rPr>
          <w:rFonts w:ascii="Times New Roman" w:hAnsi="Times New Roman"/>
          <w:color w:val="000000"/>
          <w:sz w:val="24"/>
          <w:szCs w:val="24"/>
          <w:lang w:eastAsia="en-US"/>
        </w:rPr>
        <w:t>20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1</w:t>
      </w:r>
      <w:r w:rsidR="00641A77">
        <w:rPr>
          <w:rFonts w:ascii="Times New Roman" w:hAnsi="Times New Roman"/>
          <w:color w:val="000000"/>
          <w:sz w:val="24"/>
          <w:szCs w:val="24"/>
          <w:lang w:eastAsia="en-US"/>
        </w:rPr>
        <w:t>8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.202</w:t>
      </w:r>
      <w:r w:rsidR="00641A77">
        <w:rPr>
          <w:rFonts w:ascii="Times New Roman" w:hAnsi="Times New Roman"/>
          <w:color w:val="000000"/>
          <w:sz w:val="24"/>
          <w:szCs w:val="24"/>
          <w:lang w:eastAsia="en-US"/>
        </w:rPr>
        <w:t>3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).</w:t>
      </w:r>
    </w:p>
    <w:p w14:paraId="3AB35F75" w14:textId="754A24C5" w:rsidR="006479AC" w:rsidRDefault="006479AC" w:rsidP="006479AC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>Кредитный калькулятор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[Электронный ресурс] –</w:t>
      </w:r>
      <w:r w:rsidRPr="00AB6566">
        <w:t xml:space="preserve"> </w:t>
      </w:r>
      <w:r w:rsidRPr="00AB6566">
        <w:rPr>
          <w:rFonts w:ascii="Times New Roman" w:hAnsi="Times New Roman"/>
          <w:color w:val="000000"/>
          <w:sz w:val="24"/>
          <w:szCs w:val="24"/>
          <w:lang w:eastAsia="en-US"/>
        </w:rPr>
        <w:t>https://mobile-testing.ru/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– (Дата обраще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ния: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20</w:t>
      </w:r>
      <w:r w:rsidR="00641A77">
        <w:rPr>
          <w:rFonts w:ascii="Times New Roman" w:hAnsi="Times New Roman"/>
          <w:color w:val="000000"/>
          <w:sz w:val="24"/>
          <w:szCs w:val="24"/>
          <w:lang w:eastAsia="en-US"/>
        </w:rPr>
        <w:t>.07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.202</w:t>
      </w:r>
      <w:r w:rsidR="00641A77">
        <w:rPr>
          <w:rFonts w:ascii="Times New Roman" w:hAnsi="Times New Roman"/>
          <w:color w:val="000000"/>
          <w:sz w:val="24"/>
          <w:szCs w:val="24"/>
          <w:lang w:eastAsia="en-US"/>
        </w:rPr>
        <w:t>3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).</w:t>
      </w:r>
    </w:p>
    <w:p w14:paraId="11D4E5A1" w14:textId="368E0B3F" w:rsidR="006479AC" w:rsidRDefault="006479AC" w:rsidP="006479AC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Полковников А.В. Управление проектами. Полный курс МВА / А.В. Полковников, М.Ф. Дубовик – М.: Олимп-Бизнес, 2019 – 552 с.</w:t>
      </w:r>
    </w:p>
    <w:p w14:paraId="025238F2" w14:textId="753C9951" w:rsidR="006479AC" w:rsidRDefault="006479AC" w:rsidP="006479AC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proofErr w:type="spellStart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Скоринговые</w:t>
      </w:r>
      <w:proofErr w:type="spellEnd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системы: наука помогает бизнесу [Электронный ресурс] – https://gaap.ru/articles/skoringovye_sistemy_nauka_pomogaet_biznesu/ – (Дата обращения: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22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  <w:r w:rsidR="00641A77">
        <w:rPr>
          <w:rFonts w:ascii="Times New Roman" w:hAnsi="Times New Roman"/>
          <w:color w:val="000000"/>
          <w:sz w:val="24"/>
          <w:szCs w:val="24"/>
          <w:lang w:eastAsia="en-US"/>
        </w:rPr>
        <w:t>07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.202</w:t>
      </w:r>
      <w:r w:rsidR="00641A77">
        <w:rPr>
          <w:rFonts w:ascii="Times New Roman" w:hAnsi="Times New Roman"/>
          <w:color w:val="000000"/>
          <w:sz w:val="24"/>
          <w:szCs w:val="24"/>
          <w:lang w:eastAsia="en-US"/>
        </w:rPr>
        <w:t>3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).</w:t>
      </w:r>
    </w:p>
    <w:p w14:paraId="67B9E4C4" w14:textId="0C84B419" w:rsidR="006479AC" w:rsidRPr="006479AC" w:rsidRDefault="006479AC" w:rsidP="006479AC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B656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Федеральный закон "О несостоятельности (банкротстве)" 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[Электронный ресурс] –</w:t>
      </w:r>
      <w:r w:rsidRPr="00AB6566">
        <w:t xml:space="preserve"> </w:t>
      </w:r>
      <w:r w:rsidRPr="00AB6566">
        <w:rPr>
          <w:rFonts w:ascii="Times New Roman" w:hAnsi="Times New Roman"/>
          <w:color w:val="000000"/>
          <w:sz w:val="24"/>
          <w:szCs w:val="24"/>
          <w:lang w:eastAsia="en-US"/>
        </w:rPr>
        <w:t>http://www.consultant.ru/document/cons_doc_LAW_39331/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– (Дата обраще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ния: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20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  <w:r w:rsidR="00641A77">
        <w:rPr>
          <w:rFonts w:ascii="Times New Roman" w:hAnsi="Times New Roman"/>
          <w:color w:val="000000"/>
          <w:sz w:val="24"/>
          <w:szCs w:val="24"/>
          <w:lang w:eastAsia="en-US"/>
        </w:rPr>
        <w:t>07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.202</w:t>
      </w:r>
      <w:r w:rsidR="00641A77">
        <w:rPr>
          <w:rFonts w:ascii="Times New Roman" w:hAnsi="Times New Roman"/>
          <w:color w:val="000000"/>
          <w:sz w:val="24"/>
          <w:szCs w:val="24"/>
          <w:lang w:eastAsia="en-US"/>
        </w:rPr>
        <w:t>3</w:t>
      </w:r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).</w:t>
      </w:r>
    </w:p>
    <w:p w14:paraId="6151D006" w14:textId="468283D5" w:rsidR="00F6227A" w:rsidRDefault="00970AFD" w:rsidP="00970AFD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proofErr w:type="spellStart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Целютина</w:t>
      </w:r>
      <w:proofErr w:type="spellEnd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Т.В. Коммуникационные траектории в фокусе укрепления проектных и бережливых технологий. учимся управлять</w:t>
      </w:r>
      <w:proofErr w:type="gramStart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// В</w:t>
      </w:r>
      <w:proofErr w:type="gramEnd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сборнике: Управление человеческими ресурсами: теория, практика и перспективы. Материалы международной молодежной научно-практической конференции. Отв. редакторы М.А. Игнатов, И.В. Савенкова. Белгород, 2022. С. 368-373.</w:t>
      </w:r>
    </w:p>
    <w:p w14:paraId="1AA659FD" w14:textId="1D42B6E0" w:rsidR="00F6227A" w:rsidRPr="00970AFD" w:rsidRDefault="00970AFD" w:rsidP="00970AFD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Целютина</w:t>
      </w:r>
      <w:proofErr w:type="spellEnd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Т.В., </w:t>
      </w:r>
      <w:proofErr w:type="spellStart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>Линкина</w:t>
      </w:r>
      <w:proofErr w:type="spellEnd"/>
      <w:r w:rsidRPr="00970AF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Д.Л., Поляков А.Н. Рациональное поведение руководителя и эффективная коммуникация в конфликте: стратегии управления конфликтами // Перспективы науки и образования. 2015. № 1 (13). С. 135-139. </w:t>
      </w:r>
      <w:r w:rsidRPr="00970AFD">
        <w:rPr>
          <w:rFonts w:ascii="Times New Roman" w:hAnsi="Times New Roman"/>
          <w:sz w:val="24"/>
          <w:szCs w:val="24"/>
          <w:lang w:eastAsia="en-US"/>
        </w:rPr>
        <w:t>https://www.elibrary.ru/item.asp?id=23052330</w:t>
      </w:r>
    </w:p>
    <w:p w14:paraId="0C4A2FE1" w14:textId="77777777" w:rsidR="00970AFD" w:rsidRPr="00AB6566" w:rsidRDefault="00970AFD" w:rsidP="00970A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89BA953" w14:textId="1D5EDDCC" w:rsidR="00B37FDE" w:rsidRPr="00AB6566" w:rsidRDefault="00B37FDE" w:rsidP="00462C0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red"/>
          <w:lang w:eastAsia="en-US"/>
        </w:rPr>
      </w:pPr>
    </w:p>
    <w:sectPr w:rsidR="00B37FDE" w:rsidRPr="00AB6566" w:rsidSect="00860526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82FEC" w14:textId="77777777" w:rsidR="00D952B5" w:rsidRDefault="00D952B5">
      <w:pPr>
        <w:spacing w:after="0" w:line="240" w:lineRule="auto"/>
      </w:pPr>
      <w:r>
        <w:separator/>
      </w:r>
    </w:p>
  </w:endnote>
  <w:endnote w:type="continuationSeparator" w:id="0">
    <w:p w14:paraId="26D6FD59" w14:textId="77777777" w:rsidR="00D952B5" w:rsidRDefault="00D9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CB0F" w14:textId="77777777" w:rsidR="008B629A" w:rsidRDefault="0094738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3FFD">
      <w:rPr>
        <w:noProof/>
      </w:rPr>
      <w:t>1</w:t>
    </w:r>
    <w:r>
      <w:rPr>
        <w:noProof/>
      </w:rPr>
      <w:fldChar w:fldCharType="end"/>
    </w:r>
  </w:p>
  <w:p w14:paraId="5549D836" w14:textId="77777777" w:rsidR="008B629A" w:rsidRDefault="00D952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3A039" w14:textId="77777777" w:rsidR="00D952B5" w:rsidRDefault="00D952B5">
      <w:pPr>
        <w:spacing w:after="0" w:line="240" w:lineRule="auto"/>
      </w:pPr>
      <w:r>
        <w:separator/>
      </w:r>
    </w:p>
  </w:footnote>
  <w:footnote w:type="continuationSeparator" w:id="0">
    <w:p w14:paraId="730857DD" w14:textId="77777777" w:rsidR="00D952B5" w:rsidRDefault="00D95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36FA2"/>
    <w:multiLevelType w:val="hybridMultilevel"/>
    <w:tmpl w:val="ED4625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0750E91"/>
    <w:multiLevelType w:val="hybridMultilevel"/>
    <w:tmpl w:val="7A12A3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E91550D"/>
    <w:multiLevelType w:val="hybridMultilevel"/>
    <w:tmpl w:val="F57A1326"/>
    <w:lvl w:ilvl="0" w:tplc="D94CD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2E"/>
    <w:rsid w:val="00060E88"/>
    <w:rsid w:val="000F1C11"/>
    <w:rsid w:val="00134776"/>
    <w:rsid w:val="00267DA9"/>
    <w:rsid w:val="003C66CE"/>
    <w:rsid w:val="003D0CCD"/>
    <w:rsid w:val="00462C07"/>
    <w:rsid w:val="004B4361"/>
    <w:rsid w:val="004B4DA0"/>
    <w:rsid w:val="004C12B3"/>
    <w:rsid w:val="004C25BD"/>
    <w:rsid w:val="005019B0"/>
    <w:rsid w:val="005438CF"/>
    <w:rsid w:val="0055466F"/>
    <w:rsid w:val="00641A77"/>
    <w:rsid w:val="006479AC"/>
    <w:rsid w:val="00686847"/>
    <w:rsid w:val="006A4DCF"/>
    <w:rsid w:val="00757205"/>
    <w:rsid w:val="007623ED"/>
    <w:rsid w:val="007B21D2"/>
    <w:rsid w:val="007F3393"/>
    <w:rsid w:val="008225C7"/>
    <w:rsid w:val="0084739D"/>
    <w:rsid w:val="00860526"/>
    <w:rsid w:val="008706B4"/>
    <w:rsid w:val="008944FD"/>
    <w:rsid w:val="008D781E"/>
    <w:rsid w:val="00906A59"/>
    <w:rsid w:val="0094738B"/>
    <w:rsid w:val="00970AFD"/>
    <w:rsid w:val="009A2D86"/>
    <w:rsid w:val="009D582E"/>
    <w:rsid w:val="00A05F82"/>
    <w:rsid w:val="00AA3FFD"/>
    <w:rsid w:val="00AB6566"/>
    <w:rsid w:val="00B17577"/>
    <w:rsid w:val="00B37FDE"/>
    <w:rsid w:val="00B86E64"/>
    <w:rsid w:val="00C008B3"/>
    <w:rsid w:val="00C12611"/>
    <w:rsid w:val="00C27720"/>
    <w:rsid w:val="00C960A7"/>
    <w:rsid w:val="00CA5576"/>
    <w:rsid w:val="00CB2643"/>
    <w:rsid w:val="00CE021D"/>
    <w:rsid w:val="00D15E36"/>
    <w:rsid w:val="00D30EC2"/>
    <w:rsid w:val="00D423F8"/>
    <w:rsid w:val="00D952B5"/>
    <w:rsid w:val="00E30522"/>
    <w:rsid w:val="00ED69F6"/>
    <w:rsid w:val="00EE5B42"/>
    <w:rsid w:val="00F30EA4"/>
    <w:rsid w:val="00F6227A"/>
    <w:rsid w:val="00F7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D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CE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C66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rsid w:val="003C66CE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3C66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66CE"/>
    <w:rPr>
      <w:rFonts w:ascii="Calibri" w:eastAsia="Calibri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C66CE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D30EC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8D7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781E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D7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39"/>
    <w:rsid w:val="008D78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CE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C66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rsid w:val="003C66CE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3C66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66CE"/>
    <w:rPr>
      <w:rFonts w:ascii="Calibri" w:eastAsia="Calibri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C66CE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D30EC2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8D7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781E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D7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39"/>
    <w:rsid w:val="008D781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2755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K3140</cp:lastModifiedBy>
  <cp:revision>4</cp:revision>
  <dcterms:created xsi:type="dcterms:W3CDTF">2022-11-07T07:26:00Z</dcterms:created>
  <dcterms:modified xsi:type="dcterms:W3CDTF">2023-08-28T08:56:00Z</dcterms:modified>
</cp:coreProperties>
</file>