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ind w:hanging="567"/>
        <w:spacing/>
        <w:jc w:val="both"/>
        <w:rPr>
          <w:rFonts w:ascii="Times New Roman" w:hAnsi="Times New Roman" w:cs="Times New Roman"/>
          <w:b/>
          <w:bCs/>
          <w:sz w:val="28"/>
          <w:szCs w:val="28"/>
        </w:rPr>
      </w:pPr>
      <w:r>
        <w:rPr>
          <w:rFonts w:ascii="Times New Roman" w:hAnsi="Times New Roman" w:cs="Times New Roman"/>
          <w:b/>
          <w:bCs/>
          <w:sz w:val="28"/>
          <w:szCs w:val="28"/>
        </w:rPr>
        <w:t xml:space="preserve">                             Использование проектной технологии </w:t>
      </w:r>
    </w:p>
    <w:p>
      <w:pPr>
        <w:ind w:hanging="567"/>
        <w:spacing/>
        <w:jc w:val="both"/>
        <w:rPr>
          <w:rFonts w:ascii="Times New Roman" w:hAnsi="Times New Roman" w:cs="Times New Roman"/>
          <w:b/>
          <w:bCs/>
          <w:sz w:val="28"/>
          <w:szCs w:val="28"/>
        </w:rPr>
      </w:pPr>
      <w:r>
        <w:rPr>
          <w:rFonts w:ascii="Times New Roman" w:hAnsi="Times New Roman" w:cs="Times New Roman"/>
          <w:b/>
          <w:bCs/>
          <w:sz w:val="28"/>
          <w:szCs w:val="28"/>
        </w:rPr>
        <w:t xml:space="preserve">                           в преподавании русского языка и литературы.</w:t>
      </w:r>
    </w:p>
    <w:p>
      <w:pPr>
        <w:pStyle w:val="para1"/>
        <w:rPr>
          <w:rFonts w:ascii="Times New Roman" w:hAnsi="Times New Roman" w:eastAsia="Times New Roman" w:cs="Times New Roman"/>
          <w:sz w:val="28"/>
          <w:szCs w:val="28"/>
        </w:rPr>
      </w:pPr>
      <w:r>
        <w:t xml:space="preserve"> </w:t>
      </w:r>
      <w:r>
        <w:t xml:space="preserve">                                                                          </w:t>
      </w:r>
      <w:r>
        <w:rPr>
          <w:rFonts w:ascii="Times New Roman" w:hAnsi="Times New Roman" w:eastAsia="Times New Roman" w:cs="Times New Roman"/>
          <w:sz w:val="28"/>
          <w:szCs w:val="28"/>
        </w:rPr>
        <w:t>Полионова Галина Ивановна</w:t>
      </w:r>
    </w:p>
    <w:p>
      <w:pPr>
        <w:pStyle w:val="para1"/>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преподаватель </w:t>
      </w:r>
    </w:p>
    <w:p>
      <w:pPr>
        <w:pStyle w:val="para1"/>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Государственный университет</w:t>
      </w:r>
    </w:p>
    <w:p>
      <w:pPr>
        <w:pStyle w:val="para1"/>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аэрокосмического приборостроения</w:t>
      </w:r>
    </w:p>
    <w:p>
      <w:pPr>
        <w:ind w:left="-567"/>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pPr>
        <w:ind w:hanging="567"/>
        <w:spacing/>
        <w:jc w:val="both"/>
        <w:rPr>
          <w:rFonts w:ascii="Times New Roman" w:hAnsi="Times New Roman" w:cs="Times New Roman"/>
          <w:b/>
          <w:bCs/>
          <w:sz w:val="28"/>
          <w:szCs w:val="28"/>
        </w:rPr>
      </w:pPr>
      <w:r>
        <w:rPr>
          <w:rFonts w:ascii="Times New Roman" w:hAnsi="Times New Roman" w:cs="Times New Roman"/>
          <w:b/>
          <w:bCs/>
          <w:sz w:val="28"/>
          <w:szCs w:val="28"/>
        </w:rPr>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Метод проектов был разработан американским педагогом В. Килпатриком в 20-е годы XX в. как практическая реализация концепции инструментализма Дж. Дьюи (1859-1952), американского философа-прагматика, психолога и педагога, которого справедливо считают основоположником «метода проектов» в мировой педагогике. Организация работы по методу проектов изложена в книге Джона Дьюи «Школа и общество». Интерес к методу проектов возник в нашей стране еще в 90-х годах XX в., а в начале XXI в. уже стала очевидной устойчивая тенденция к использованию новой технологии в практике преподавания различных учебных дисциплин.</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Основная цель метода проектов - предоставление обучающемуся возможности самостоятельно добывать знания при решении практических задач или проблем, которые требуют интеграции знаний из различных отраслей. Преподавателю в проекте отводится роль координатора, эксперта, дополнительного источника информации.</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Проектный метод может воспитать деятельных, энергичных личностей, которые умеют самостоятельно добывать и использовать полученные знания.</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В 1910 американский профессор Коллингс, организатор длительного эксперимента в одной из сельских школ штата Миссури, предложил первую в мире классификацию учебных проектов, выделив среди них четыре группы:</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«Игровые проекты» - детские занятия, непосредственной целью которых является участие в групповой деятельности: различные игры, народные танцы, драматические постановки, разного рода развлечения и тому подобное.</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«Экскурсионные проекты», предполагавшие целесообразным изучение проблем, связанных с окружающей природой и общественной жизнью,</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«Повествовательные проекты», разрабатывая которые дети имели целью «получить удовольствие от рассказа в разнообразной форме» - устной, письменной, вокальной (песня), художественной (картина), музыкальной (игра на рояле) и т. д. .</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«Конструктивные проекты», нацеленные на создание конкретного, полезного продукта (изготовление кроличьей ловушки, приготовления какао для школьного завтрака и др.).</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Наиболее полной классификации проектов в отечественной педагогике является классификация, предложенная в учебном пособии Е. С. Полат, М. Ю. Бухаркина и др. Она может быть применена к проектам, которые используются во время преподавания любой учебной дисциплины. В этой классификации выделяются несколько разновидностей проектов по определенным критериям:.</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По методу, который доминирует в проекте:</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исследовательские;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творческие;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приключенческие,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игровые;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информационные;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практико-ориентированные.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2. По характеру координации проекта:</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с явной координацией;</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со скрытой координацией.</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3. По характеру контактов:</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внутренние (региональные)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международные.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4. По количеству участников:</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личные (индивидуальные);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парные;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групповые.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5. По продолжительности проведения:</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краткосрочные;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средней продолжительности;</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t>- долгосрочные.</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r>
    </w:p>
    <w:p>
      <w:pPr>
        <w:pStyle w:val="para1"/>
        <w:ind w:left="-567" w:firstLine="454"/>
        <w:spacing/>
        <w:jc w:val="both"/>
        <w:rPr>
          <w:rFonts w:ascii="Times New Roman" w:hAnsi="Times New Roman" w:cs="Times New Roman"/>
          <w:b/>
          <w:bCs/>
          <w:sz w:val="28"/>
          <w:szCs w:val="28"/>
        </w:rPr>
      </w:pPr>
      <w:r>
        <w:rPr>
          <w:rFonts w:ascii="Times New Roman" w:hAnsi="Times New Roman" w:cs="Times New Roman"/>
          <w:b/>
          <w:bCs/>
          <w:sz w:val="28"/>
          <w:szCs w:val="28"/>
        </w:rPr>
        <w:t>Основные требования к учебному проекту</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Работа над проектом всегда направлена ​​на решение конкретной проблемы - исследовательской, информационной, практической.</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Планирование действий всегда начинается с проектирования собственно проекта, в частности по определению вида продукта и формы презентации.</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Исследовательская работа учащихся является обязательным условием каждого проекта. Отличительный признак проектной деятельности: поиск информации, проектная группа затем обрабатывает, осмысливает и доводит до сведения остальных участников проекта.</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Результатом работы над проектом является продукт, который создается участниками проектной группы в ходе решения поставленной проблемы.</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Представление заказчику или общественности готового продукта с обоснованием, что это самый эффективный способ решения поставленной проблемы.</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Иными словами, осуществление проекта требует на завершающем этапе презентации продукта и защиты собственно проекта. "</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Таким образом, проект - это «пять П»:</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проблема - проектирование (планирование);</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поиск информации;</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продукт;</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презентация.</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портфолио, то есть папка, в которой собраны все рабочие материалы, в частности черновики, дневные планы, отчеты и др.</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r>
    </w:p>
    <w:p>
      <w:pPr>
        <w:pStyle w:val="para1"/>
        <w:ind w:left="-567" w:firstLine="454"/>
        <w:spacing/>
        <w:jc w:val="both"/>
        <w:rPr>
          <w:rFonts w:ascii="Times New Roman" w:hAnsi="Times New Roman" w:cs="Times New Roman"/>
          <w:b/>
          <w:bCs/>
          <w:sz w:val="28"/>
          <w:szCs w:val="28"/>
        </w:rPr>
      </w:pPr>
      <w:r>
        <w:rPr>
          <w:rFonts w:ascii="Times New Roman" w:hAnsi="Times New Roman" w:cs="Times New Roman"/>
          <w:b/>
          <w:bCs/>
          <w:sz w:val="28"/>
          <w:szCs w:val="28"/>
        </w:rPr>
        <w:t>Этапы работы над проектом</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I этап. Включение обучающегося в данный вид деятельности - рассказ педагога, разработка мероприятия, во время которого студенты защищают свои проекты:</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поиск проблемы;</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создание качественно нового продукта;</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получения результатов.</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этaп. Знание о структуре научной работы (актуальность проблемы, предмет, цель исследования, гипотеза, задачи, используемые методы, практическая значимость результатов.)</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1.Выбор проблемы. Проблема всегда должно базироваться на противоречии.</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2. Определение предмета исследования, который можно установить с ключевым словом темы проекта.</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3. Актуальность. Определить, какие исследования по этому вопросу уже существуют.</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4.Сбор информации (анализ литературы, изучение законодательных документов, социологические процессы, информация СМИ, проведение встреч, интервью.)</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5. Разработка гипотезы, определение задач, создание собственного варианта решения проблемы, конструирование модели, формирование программы.</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6. Определение-цели.</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xml:space="preserve">7. Этап разработки гипотезы </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8. Задача (определенные этапы решения общей проблемы).</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9. Разработка собственного варианта решения проблемы (систематизация полученного материала, программа решения исследуемой проблемы, план реализации дальнейших действий, решений, определения личного участия в исследовательской работе).</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10.Составление портфолио (пакет документов) - приведение материалов проекта к единой логической структуре: полный комплект проекта, приложение и демонстрационные материалы (документы, мультимедийные презентации, схемы, рисунки, фотодокументы).</w:t>
      </w:r>
    </w:p>
    <w:p>
      <w:pPr>
        <w:pStyle w:val="para1"/>
        <w:ind w:hanging="567"/>
        <w:spacing/>
        <w:jc w:val="both"/>
        <w:rPr>
          <w:rFonts w:ascii="Times New Roman" w:hAnsi="Times New Roman" w:cs="Times New Roman"/>
          <w:sz w:val="28"/>
          <w:szCs w:val="28"/>
        </w:rPr>
      </w:pPr>
      <w:r>
        <w:rPr>
          <w:rFonts w:ascii="Times New Roman" w:hAnsi="Times New Roman" w:cs="Times New Roman"/>
          <w:sz w:val="28"/>
          <w:szCs w:val="28"/>
        </w:rPr>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III этап. Защита проекта.</w:t>
      </w:r>
    </w:p>
    <w:p>
      <w:pPr>
        <w:ind w:left="-567" w:firstLine="454"/>
        <w:spacing/>
        <w:jc w:val="both"/>
        <w:rPr>
          <w:rFonts w:ascii="Times New Roman" w:hAnsi="Times New Roman" w:cs="Times New Roman"/>
          <w:sz w:val="28"/>
          <w:szCs w:val="28"/>
        </w:rPr>
      </w:pPr>
      <w:r>
        <w:rPr>
          <w:rFonts w:ascii="Times New Roman" w:hAnsi="Times New Roman" w:cs="Times New Roman"/>
          <w:sz w:val="28"/>
          <w:szCs w:val="28"/>
        </w:rPr>
        <w:t xml:space="preserve"> Использование метода проектов в преподавании русского языка  и литературы</w:t>
      </w:r>
    </w:p>
    <w:p>
      <w:pPr>
        <w:ind w:left="-567" w:firstLine="454"/>
        <w:spacing/>
        <w:jc w:val="both"/>
        <w:rPr>
          <w:rFonts w:ascii="Times New Roman" w:hAnsi="Times New Roman" w:cs="Times New Roman"/>
          <w:sz w:val="28"/>
          <w:szCs w:val="28"/>
        </w:rPr>
      </w:pPr>
      <w:r>
        <w:rPr>
          <w:rFonts w:ascii="Times New Roman" w:hAnsi="Times New Roman" w:cs="Times New Roman"/>
          <w:sz w:val="28"/>
          <w:szCs w:val="28"/>
        </w:rPr>
        <w:t>Во время проведения занятий по русскому языку и литературе метод проектов реализуется через самостоятельную деятельность студентов, сопровождаемую гибким руководством преподавателя, направленную на решение творческой, исследовательской, лично или социально значимой проблемы и на получение конкретного результата в виде материального или идеального продукта.</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Метод проектов активизирует интеллектуальную и эмоциональную составляющую личности студента, влияет на развитие таких черт характера, как целеустремленность, настойчивость, ответственность, коммуникабельность, креативность.</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Желательно, чтобы название проекта было лаконичным и коротким, так она повысит интерес учащихся. Например: «Тайна женского образа в творчестве А.Ахматовой», «Уж сколько их упало в эту бездну (первая волна русской эмиграции)», «Размышления над созданием женского образа в творчестве Н.А.Некрасова», «Образ Родины в произведениях А.Блока, С.Есенина»,« Тема природы в стихах русских поэтов 19 века», « Чтобы был легендой день вчерашний! (Традиции и обычаи Древней Руси)».</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r>
    </w:p>
    <w:p>
      <w:pPr>
        <w:pStyle w:val="para1"/>
        <w:ind w:left="-567" w:firstLine="454"/>
        <w:spacing/>
        <w:jc w:val="both"/>
        <w:rPr>
          <w:rFonts w:ascii="Times New Roman" w:hAnsi="Times New Roman" w:cs="Times New Roman"/>
          <w:b/>
          <w:bCs/>
          <w:sz w:val="28"/>
          <w:szCs w:val="28"/>
        </w:rPr>
      </w:pPr>
      <w:r>
        <w:rPr>
          <w:rFonts w:ascii="Times New Roman" w:hAnsi="Times New Roman" w:cs="Times New Roman"/>
          <w:b/>
          <w:bCs/>
          <w:sz w:val="28"/>
          <w:szCs w:val="28"/>
        </w:rPr>
        <w:t>Виды учебной деятельности студентов. Характеристика учебной деятельности, индивидуальная работа</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Самостоятельная (индивидуальная работа) Самостоятельное выполнение студентом задачи в соответствии с уровнем его учебных возможностей при непосредственной или опосредованной помощи преподавателя</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Фронтальная работа. Одновременное выполнение всеми студентами одного и того же задания под руководством преподавателя (фронтальная беседа, фронтальный опрос, фронтальный эксперимент)</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Групповая работа.</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Парная работа. Студент пересказывает другому студенту новую информацию, способствующую быстрому и качественному ее усвоению путем общения между участниками проекта.</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Звеньевая работа. Предполагает объединение студентов в постоянные группы для решения конкретных учебных задач.</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Бригадная работа. Формирование временных групп студентов для выполнения определённых учебных задач. Различают кооперативно-групповую (каждая группа выполняет часть общей задачи) и дифференцированно-групповой (каждая группа выполняет отдельное задание в соответствии с уровнем учебных возможностей)</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Коллективная работа предполагает общение, взаимодействие студентов, в течение которого студентами осознается общая цель, осуществляется распределение функций, обязанностей. В коллективе царит атмосфера сотрудничества, взаимоконтроль, формируется ответственность каждого перед группой.</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В основе метода проектов всегда должно быть решение какой-то проблемы, что, с одной стороны, предполагает интеграцию знаний и умений из различных сфер, а с другой - использование различных приемов, методов и средств обучения (исследовательского, поискового, проблемного.,.). В соответствии с возрастными особенностями обучающихся и тематики проекта они могут использоваться отдельно и в совокупности.</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Организационно метод проектов предполагает сочетание индивидуальной самостоятельной работы с работой в малых группах и в коллективе. Эта технология особенно эффективна для обучения студентов в малых группах. Работа дает возможность обучающимся обменяться информацией с партнером и только потом «озвучить» ее перед всей группой. Она способствует развитию навыков общения, умения высказываться, вести дискуссию.</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При изучении литературы важна работа с различными источниками информации, предусматривает использование проблемных, поисковых и исследовательских методов, которые позволяют выявить вариативные точки зрения на эту проблему, сформировать личную точку зрения, а также обобщить собранный материал и представить его в наглядной, эстетически значимой форме.</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Форма представления выполненного на занятиях может быть разной, в зависимости от замысла преподавателя: WЕВ-сайт (публикация, буклет, мультимедиа), анализ данных социологического опроса, таблица, видеофильм, выставка, газета, журнал, игра, коллекция, костюм, модель, оформление кабинета, постановка, праздник, прогноз, справочник, сравнительный анализ, учебное пособие, экскурсия, сборник иллюстраций, сборник собственных творческих работ, фольклорных находок, стенгазета, киносценарий, комментарий к тексту художественного произведения и др.).</w:t>
      </w:r>
    </w:p>
    <w:p>
      <w:pPr>
        <w:pStyle w:val="para1"/>
        <w:ind w:left="-567" w:firstLine="454"/>
        <w:spacing/>
        <w:jc w:val="both"/>
        <w:rPr>
          <w:rFonts w:ascii="Times New Roman" w:hAnsi="Times New Roman" w:cs="Times New Roman"/>
          <w:b/>
          <w:bCs/>
          <w:sz w:val="28"/>
          <w:szCs w:val="28"/>
        </w:rPr>
      </w:pPr>
      <w:r>
        <w:rPr>
          <w:rFonts w:ascii="Times New Roman" w:hAnsi="Times New Roman" w:cs="Times New Roman"/>
          <w:b/>
          <w:bCs/>
          <w:sz w:val="28"/>
          <w:szCs w:val="28"/>
        </w:rPr>
        <w:t>Классификация проектов по доминирующей деятельностью обучающихся.</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Практико-ориентированный проект нацелен на решение социальных задач, отражающих интересы участников проекта или внешнего заказчика. Эти проекты отличает четко обозначенный с самого начала результат деятельности его участников, который может быть использован в жизни группы, микрорайона, города, государства. Форма конечного продукта при этом разнообразна: от учебного пособия для кабинета в пакете рекомендаций по преподаванию предмета. Ценность проекта заключается в практической значимости продукта на практике и его направленности на решение заданной проблемы.</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 xml:space="preserve">Исследовательский проект по структуре напоминает научное исследование. Он включает обоснование актуальности выбранной темы, постановку задачи исследования, обязательное выдвижение гипотезы с последующей ее проверкой, обсуждение и анализ полученных результатов. В ходе проекта обязательно должны использоваться методы современной науки: лабораторный эксперимент, моделирование, социологический опыт и др. Для студентов ведущим является исследовательский метод, опираясь на который они самостоятельно выделяют и поднимают проблему, находят методы ее решения, исходя из известных данных, делают выводы и обобщения, овладевают ведущими понятиями и идеями, а не получают их в готовом виде. </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Информационный проект направлен на сбор информации о каком-либо объекте или явлении с целью анализа, обобщения и представления информации для широкой аудитории. Такие проекты должны быть хорошо структурированными и обеспечивать возможность корректировки определенных моментов в ходе работы. Результатом проекта часто является публикация в СМИ, в т. ч. в сети Internet.</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Творческий проект предполагает максимально свободный и нетрадицийонный подход к его выполнению и презентации результатов. Это могут быть альманахи, театрализация, видеофильмы и т. Д.</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Ролевой проект. Разработка и реализация такого проекта наиболее сложная. Участвуя в нем, проектанты выбирают для себя роли литературных или исторических персонажей, выдуманных героев с целью воспроизведения разных социальных или деловых отношений через воссоздание игровых ситуаций. Результат этого проекта остается открытым до момента его завершения.</w:t>
      </w:r>
    </w:p>
    <w:p>
      <w:pPr>
        <w:pStyle w:val="para1"/>
        <w:ind w:left="-567" w:firstLine="454"/>
        <w:spacing/>
        <w:jc w:val="both"/>
        <w:rPr>
          <w:rFonts w:ascii="Times New Roman" w:hAnsi="Times New Roman" w:cs="Times New Roman"/>
          <w:sz w:val="28"/>
          <w:szCs w:val="28"/>
        </w:rPr>
      </w:pPr>
      <w:r>
        <w:rPr>
          <w:rFonts w:ascii="Times New Roman" w:hAnsi="Times New Roman" w:cs="Times New Roman"/>
          <w:sz w:val="28"/>
          <w:szCs w:val="28"/>
        </w:rPr>
        <w:t>Приложение 1</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 xml:space="preserve"> Этапы работы над проектом. Содержание деятельности учащихся. Содержание деятельности учителя.</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1 Подготовительный этап. Определение темы и цели проекта. Обсуждение темы.</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Отбор информации. Представление темы, мотивация, помощь в постановке и решении задач</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2 Планировка:</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 определение источников, средств сбора, методов, анализа информации;</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 выбор средств представления результатов; - выработка критериев оценки резуль-тата и процесса формирования заданий и выработки плана действий Корректировка, выдвижение предложений</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3 Сбор материалов (работа с литературой, наблюдение, анкетирование, экспери мент). Подбор информации. Наблюдения, направления деятельности обучающихся.</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4 Анализ. Обобщение собранных материалов, формирование выводов. Анализ информации, отбор самого существенного. Наблюдения, корректирование, совет.</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5 Представление и оценка результатов (устный и письменный отчет, оценка результатов и процесса исследования). Участие в коллективном обсуждении результатов проекта и процесса работы над ним. Оценивания усилий, использованных возможностей, творческого подхода. Участие в коллективном обсуждении, оценке результатов проекта и процесса работы над ним.</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6 Презентация проекта. Публичная защита проекта (литературный вечер, видеофильм, выставка, альбом и т.д.) Представление, защита проекта. Помощь ученикам в презентации проекта.</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Приложение 2</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Этапы работы над проектом (индивидуальным)</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1. Узнай проблему.</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2. Четко определи тему и цель, тип проекта.</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3. Предскажи возможный результат.</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4. Обработай источники информации по выбранной теме.</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5. Накапливай материал.</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6. Анализируй, сопоставляет факты.</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7. Аргументируй мысль.</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8. Прими собственное решение.</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9. Создайте «конечный продукт» - материальный носитель (фильм, календарь, журнал, проспект, газету ...)</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 xml:space="preserve"> Этапы работы над групповым проектом</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1. Создайте группу, выберите координатора.</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2. Выясните проблему.</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3. Четко определите тему, цель, тип проекта. Составьте план работы.</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4. Предусмотрите возможные результаты и форму защиты.</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5. Проработайте источники информации по выбранной теме.</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6. Накапливайте материал.</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7. Четко распределите обязанности между членами группы.</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8. Анализируйте, сопоставляйте факты.</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9. Обсуждайте спорные вопросы, толерантно решайте их, аргументируйте мнение.</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10. Создавайте «конечный продукт».</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11. Определите типы защиты.</w:t>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r>
    </w:p>
    <w:p>
      <w:pPr>
        <w:pStyle w:val="para1"/>
        <w:ind w:left="-567"/>
        <w:spacing/>
        <w:jc w:val="both"/>
        <w:rPr>
          <w:rFonts w:ascii="Times New Roman" w:hAnsi="Times New Roman" w:cs="Times New Roman"/>
          <w:sz w:val="28"/>
          <w:szCs w:val="28"/>
        </w:rPr>
      </w:pPr>
      <w:r>
        <w:rPr>
          <w:rFonts w:ascii="Times New Roman" w:hAnsi="Times New Roman" w:cs="Times New Roman"/>
          <w:sz w:val="28"/>
          <w:szCs w:val="28"/>
        </w:rPr>
        <w:t>Литература</w:t>
      </w:r>
    </w:p>
    <w:p>
      <w:pPr>
        <w:pStyle w:val="para1"/>
        <w:ind w:left="-567"/>
        <w:rPr>
          <w:rFonts w:ascii="Times New Roman" w:hAnsi="Times New Roman" w:cs="Times New Roman"/>
          <w:sz w:val="28"/>
          <w:szCs w:val="28"/>
        </w:rPr>
      </w:pPr>
      <w:r>
        <w:rPr>
          <w:rFonts w:ascii="Times New Roman" w:hAnsi="Times New Roman" w:cs="Times New Roman"/>
          <w:color w:val="333333"/>
          <w:sz w:val="28"/>
          <w:szCs w:val="28"/>
          <w:shd w:val="clear" w:fill="ffffff"/>
        </w:rPr>
        <w:t>1. Пахомова Н.Ю. Учебный проект: его возможности.//Учитель-№4. 2000 г. - с.52-55.</w:t>
      </w:r>
      <w:r>
        <w:rPr>
          <w:rFonts w:ascii="Times New Roman" w:hAnsi="Times New Roman" w:cs="Times New Roman"/>
          <w:color w:val="333333"/>
          <w:sz w:val="28"/>
          <w:szCs w:val="28"/>
        </w:rPr>
        <w:br w:type="textWrapping"/>
      </w:r>
      <w:r>
        <w:rPr>
          <w:rFonts w:ascii="Times New Roman" w:hAnsi="Times New Roman" w:cs="Times New Roman"/>
          <w:color w:val="333333"/>
          <w:sz w:val="28"/>
          <w:szCs w:val="28"/>
          <w:shd w:val="clear" w:fill="ffffff"/>
        </w:rPr>
        <w:t>2. Аберкромби Н., Хилл С., Тернер Б.С., Социологический словарь. Экономика, 2004</w:t>
      </w:r>
      <w:r>
        <w:rPr>
          <w:rFonts w:ascii="Times New Roman" w:hAnsi="Times New Roman" w:cs="Times New Roman"/>
          <w:color w:val="333333"/>
          <w:sz w:val="28"/>
          <w:szCs w:val="28"/>
        </w:rPr>
        <w:br w:type="textWrapping"/>
      </w:r>
      <w:r>
        <w:rPr>
          <w:rFonts w:ascii="Times New Roman" w:hAnsi="Times New Roman" w:cs="Times New Roman"/>
          <w:color w:val="333333"/>
          <w:sz w:val="28"/>
          <w:szCs w:val="28"/>
          <w:shd w:val="clear" w:fill="ffffff"/>
        </w:rPr>
        <w:t>3. Большой энциклопедический словарь.</w:t>
      </w:r>
      <w:r>
        <w:rPr>
          <w:rFonts w:ascii="Times New Roman" w:hAnsi="Times New Roman" w:cs="Times New Roman"/>
          <w:color w:val="333333"/>
          <w:sz w:val="28"/>
          <w:szCs w:val="28"/>
        </w:rPr>
        <w:br w:type="textWrapping"/>
      </w:r>
      <w:r>
        <w:rPr>
          <w:rFonts w:ascii="Times New Roman" w:hAnsi="Times New Roman" w:cs="Times New Roman"/>
          <w:color w:val="333333"/>
          <w:sz w:val="28"/>
          <w:szCs w:val="28"/>
          <w:shd w:val="clear" w:fill="ffffff"/>
        </w:rPr>
        <w:t>4. Современная гимназия: взгляд теоретика и практика/ Под ред. Е.С.Полат – М., 2000.</w:t>
      </w:r>
      <w:r>
        <w:rPr>
          <w:rFonts w:ascii="Times New Roman" w:hAnsi="Times New Roman" w:cs="Times New Roman"/>
          <w:color w:val="333333"/>
          <w:sz w:val="28"/>
          <w:szCs w:val="28"/>
        </w:rPr>
        <w:br w:type="textWrapping"/>
      </w:r>
      <w:r>
        <w:rPr>
          <w:rFonts w:ascii="Times New Roman" w:hAnsi="Times New Roman" w:cs="Times New Roman"/>
          <w:color w:val="333333"/>
          <w:sz w:val="28"/>
          <w:szCs w:val="28"/>
          <w:shd w:val="clear" w:fill="ffffff"/>
        </w:rPr>
        <w:t>5. Левина Т.Ф. Метод проектов в лицейском образовании. / Развитие интеллектуальной активности].</w:t>
      </w:r>
      <w:r>
        <w:rPr>
          <w:rFonts w:ascii="Times New Roman" w:hAnsi="Times New Roman" w:cs="Times New Roman"/>
          <w:color w:val="333333"/>
          <w:sz w:val="28"/>
          <w:szCs w:val="28"/>
        </w:rPr>
        <w:br w:type="textWrapping"/>
      </w:r>
      <w:r>
        <w:rPr>
          <w:rFonts w:ascii="Times New Roman" w:hAnsi="Times New Roman" w:cs="Times New Roman"/>
          <w:color w:val="333333"/>
          <w:sz w:val="28"/>
          <w:szCs w:val="28"/>
          <w:shd w:val="clear" w:fill="ffffff"/>
        </w:rPr>
        <w:t>6. </w:t>
      </w:r>
      <w:r>
        <w:rPr>
          <w:rStyle w:val="char2"/>
          <w:rFonts w:ascii="Times New Roman" w:hAnsi="Times New Roman" w:cs="Times New Roman"/>
          <w:color w:val="333333"/>
          <w:sz w:val="28"/>
          <w:szCs w:val="28"/>
          <w:shd w:val="clear" w:fill="ffffff"/>
        </w:rPr>
        <w:t>Полат</w:t>
      </w:r>
      <w:r>
        <w:rPr>
          <w:rStyle w:val="char2"/>
          <w:rFonts w:ascii="Times New Roman" w:hAnsi="Times New Roman" w:cs="Times New Roman"/>
          <w:color w:val="333333"/>
          <w:sz w:val="28"/>
          <w:szCs w:val="28"/>
          <w:shd w:val="clear" w:fill="ffffff"/>
        </w:rPr>
        <w:t xml:space="preserve"> Е.С. Метод проектов на уроках иностранного языка/</w:t>
      </w:r>
      <w:r>
        <w:rPr>
          <w:rFonts w:ascii="Times New Roman" w:hAnsi="Times New Roman" w:cs="Times New Roman"/>
          <w:color w:val="333333"/>
          <w:sz w:val="28"/>
          <w:szCs w:val="28"/>
          <w:shd w:val="clear" w:fill="ffffff"/>
        </w:rPr>
        <w:t> Иностранные языки в школе - № № 2, 3 - 2000 г.</w:t>
      </w:r>
      <w:r>
        <w:rPr>
          <w:rFonts w:ascii="Times New Roman" w:hAnsi="Times New Roman" w:cs="Times New Roman"/>
          <w:color w:val="333333"/>
          <w:sz w:val="28"/>
          <w:szCs w:val="28"/>
        </w:rPr>
        <w:br w:type="textWrapping"/>
      </w:r>
      <w:r>
        <w:rPr>
          <w:rFonts w:ascii="Times New Roman" w:hAnsi="Times New Roman" w:cs="Times New Roman"/>
          <w:color w:val="333333"/>
          <w:sz w:val="28"/>
          <w:szCs w:val="28"/>
          <w:shd w:val="clear" w:fill="ffffff"/>
        </w:rPr>
        <w:t>7</w:t>
      </w:r>
      <w:r>
        <w:rPr>
          <w:rFonts w:ascii="Times New Roman" w:hAnsi="Times New Roman" w:cs="Times New Roman"/>
          <w:color w:val="333333"/>
          <w:sz w:val="28"/>
          <w:szCs w:val="28"/>
          <w:shd w:val="clear" w:fill="ffffff"/>
        </w:rPr>
        <w:t>.</w:t>
      </w:r>
      <w:r>
        <w:rPr>
          <w:rFonts w:ascii="Times New Roman" w:hAnsi="Times New Roman" w:cs="Times New Roman"/>
          <w:color w:val="333333"/>
          <w:sz w:val="28"/>
          <w:szCs w:val="28"/>
          <w:shd w:val="clear" w:fill="ffffff"/>
        </w:rPr>
        <w:t xml:space="preserve"> </w:t>
      </w:r>
      <w:r>
        <w:rPr>
          <w:rFonts w:ascii="Times New Roman" w:hAnsi="Times New Roman" w:cs="Times New Roman"/>
          <w:color w:val="333333"/>
          <w:sz w:val="28"/>
          <w:szCs w:val="28"/>
          <w:shd w:val="clear" w:fill="ffffff"/>
        </w:rPr>
        <w:t>Н.Ю.Пахомова</w:t>
      </w:r>
      <w:r>
        <w:rPr>
          <w:rFonts w:ascii="Times New Roman" w:hAnsi="Times New Roman" w:cs="Times New Roman"/>
          <w:color w:val="333333"/>
          <w:sz w:val="28"/>
          <w:szCs w:val="28"/>
          <w:shd w:val="clear" w:fill="ffffff"/>
        </w:rPr>
        <w:t>.  Проектный метод в арсенале массового учителя. /Московский институт открытого образования. Методическая лаборатория информационной поддержки развития образования/ http://schools.keldysh.ru</w:t>
      </w:r>
      <w:r>
        <w:rPr>
          <w:rFonts w:ascii="Times New Roman" w:hAnsi="Times New Roman" w:cs="Times New Roman"/>
          <w:sz w:val="28"/>
          <w:szCs w:val="28"/>
        </w:rPr>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701" w:top="1134" w:right="850"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font>
  <w:font w:name="SimSun">
    <w:panose1 w:val="02010600030101010101"/>
    <w:charset w:val="00"/>
    <w:family w:val="auto"/>
    <w:pitch w:val="default"/>
  </w:font>
  <w:font w:name="Arial">
    <w:panose1 w:val="020B0604020202020204"/>
    <w:charset w:val="cc"/>
    <w:family w:val="swiss"/>
    <w:pitch w:val="default"/>
  </w:font>
  <w:font w:name="Calibri">
    <w:panose1 w:val="020F0502020204030204"/>
    <w:charset w:val="cc"/>
    <w:family w:val="swiss"/>
    <w:pitch w:val="default"/>
  </w:font>
  <w:font w:name="Calibri Light">
    <w:panose1 w:val="020F0302020204030204"/>
    <w:charset w:val="cc"/>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Нумерованный список 1"/>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Таблица" w:pos="below" w:numFmt="decimal"/>
    <w:caption w:name="Рисунок" w:pos="below" w:numFmt="decimal"/>
    <w:caption w:name="Изображение"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119"/>
    <w:tmCommentsColor w:val="-1"/>
  </w:tmCommentsPr>
  <w:tmReviewPr>
    <w:tmReviewEnabled w:val="0"/>
    <w:tmReviewShow w:val="1"/>
    <w:tmReviewPrint w:val="0"/>
    <w:tmRevisionNum w:val="8"/>
    <w:tmReviewMarkIns w:val="4"/>
    <w:tmReviewColorIns w:val="-1"/>
    <w:tmReviewMarkDel w:val="6"/>
    <w:tmReviewColorDel w:val="-1"/>
    <w:tmReviewMarkFmt w:val="1"/>
    <w:tmReviewColorFmt w:val="-1"/>
    <w:tmReviewMarkLn w:val="1"/>
    <w:tmReviewColorLn w:val="0"/>
    <w:tmReviewToolTip w:val="1"/>
  </w:tmReviewPr>
  <w:tmLastPos>
    <w:tmLastPosPage w:val="1"/>
    <w:tmLastPosSelect w:val="0"/>
    <w:tmLastPosFrameIdx w:val="0"/>
    <w:tmLastPosCaret>
      <w:tmLastPosPgfIdx w:val="50"/>
      <w:tmLastPosIdx w:val="10"/>
    </w:tmLastPosCaret>
    <w:tmLastPosAnchor>
      <w:tmLastPosPgfIdx w:val="0"/>
      <w:tmLastPosIdx w:val="0"/>
    </w:tmLastPosAnchor>
    <w:tmLastPosTblRect w:left="0" w:top="0" w:right="0" w:bottom="0"/>
  </w:tmLastPos>
  <w:tmAppRevision w:date="1693208159" w:val="1066"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 Spacing"/>
    <w:qFormat/>
    <w:pPr>
      <w:spacing w:after="0" w:line="240" w:lineRule="auto"/>
    </w:pPr>
    <w:rPr>
      <w:rFonts w:ascii="Calibri" w:hAnsi="Calibri" w:eastAsia="Calibri" w:cs="Calibri"/>
      <w:sz w:val="22"/>
      <w:szCs w:val="22"/>
      <w:lang w:val="ru-ru" w:eastAsia="en-us" w:bidi="ar-sa"/>
    </w:rPr>
  </w:style>
  <w:style w:type="paragraph" w:styleId="para2">
    <w:name w:val="List Paragraph"/>
    <w:qFormat/>
    <w:basedOn w:val="para0"/>
    <w:pPr>
      <w:ind w:left="720"/>
      <w:contextualSpacing/>
    </w:pPr>
  </w:style>
  <w:style w:type="character" w:styleId="char0" w:default="1">
    <w:name w:val="Default Paragraph Font"/>
  </w:style>
  <w:style w:type="character" w:styleId="char1">
    <w:name w:val="Hyperlink"/>
    <w:basedOn w:val="char0"/>
    <w:rPr>
      <w:color w:val="0000ff"/>
      <w:u w:color="auto" w:val="single"/>
    </w:rPr>
  </w:style>
  <w:style w:type="character" w:styleId="char2">
    <w:name w:val="Emphasis"/>
    <w:basedOn w:val="char0"/>
    <w:rPr>
      <w:i/>
      <w:iCs/>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No Spacing"/>
    <w:qFormat/>
    <w:pPr>
      <w:spacing w:after="0" w:line="240" w:lineRule="auto"/>
    </w:pPr>
    <w:rPr>
      <w:rFonts w:ascii="Calibri" w:hAnsi="Calibri" w:eastAsia="Calibri" w:cs="Calibri"/>
      <w:sz w:val="22"/>
      <w:szCs w:val="22"/>
      <w:lang w:val="ru-ru" w:eastAsia="en-us" w:bidi="ar-sa"/>
    </w:rPr>
  </w:style>
  <w:style w:type="paragraph" w:styleId="para2">
    <w:name w:val="List Paragraph"/>
    <w:qFormat/>
    <w:basedOn w:val="para0"/>
    <w:pPr>
      <w:ind w:left="720"/>
      <w:contextualSpacing/>
    </w:pPr>
  </w:style>
  <w:style w:type="character" w:styleId="char0" w:default="1">
    <w:name w:val="Default Paragraph Font"/>
  </w:style>
  <w:style w:type="character" w:styleId="char1">
    <w:name w:val="Hyperlink"/>
    <w:basedOn w:val="char0"/>
    <w:rPr>
      <w:color w:val="0000ff"/>
      <w:u w:color="auto" w:val="single"/>
    </w:rPr>
  </w:style>
  <w:style w:type="character" w:styleId="char2">
    <w:name w:val="Emphasis"/>
    <w:basedOn w:val="char0"/>
    <w:rPr>
      <w:i/>
      <w:iCs/>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rev.1066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Полионова</dc:creator>
  <cp:keywords/>
  <dc:description/>
  <cp:lastModifiedBy/>
  <cp:revision>8</cp:revision>
  <dcterms:created xsi:type="dcterms:W3CDTF">2021-10-12T19:56:00Z</dcterms:created>
  <dcterms:modified xsi:type="dcterms:W3CDTF">2023-08-28T07:35:59Z</dcterms:modified>
</cp:coreProperties>
</file>