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i/>
        </w:rPr>
      </w:pPr>
      <w:r>
        <w:rPr>
          <w:i/>
        </w:rPr>
        <w:t>Открытый урок русского языка в 5 классе</w:t>
      </w:r>
    </w:p>
    <w:p>
      <w:pPr>
        <w:pStyle w:val="style0"/>
        <w:rPr/>
      </w:pPr>
      <w:r>
        <w:rPr/>
        <w:t>Тема: Понятие об этимологии. Устаревшие слова</w:t>
      </w:r>
    </w:p>
    <w:p>
      <w:pPr>
        <w:pStyle w:val="style0"/>
        <w:rPr/>
      </w:pPr>
      <w:r>
        <w:rPr/>
        <w:t>УМК - В.В.Бабайцева</w:t>
      </w:r>
    </w:p>
    <w:p>
      <w:pPr>
        <w:pStyle w:val="style0"/>
        <w:jc w:val="center"/>
        <w:rPr>
          <w:b/>
        </w:rPr>
      </w:pPr>
      <w:r>
        <w:rPr>
          <w:b/>
        </w:rPr>
        <w:t>Путешествие во времени</w:t>
      </w:r>
    </w:p>
    <w:p>
      <w:pPr>
        <w:pStyle w:val="style0"/>
        <w:jc w:val="center"/>
        <w:rPr/>
      </w:pPr>
      <w:r>
        <w:rPr/>
        <w:t>Ход урока:</w:t>
      </w:r>
    </w:p>
    <w:p>
      <w:pPr>
        <w:pStyle w:val="style0"/>
        <w:jc w:val="center"/>
        <w:rPr/>
      </w:pPr>
      <w:r>
        <w:rPr/>
        <w:t>«Не зная прошлого, невозможно понять подлинный смысл настоящего и цели будущего»</w:t>
      </w:r>
    </w:p>
    <w:p>
      <w:pPr>
        <w:pStyle w:val="style0"/>
        <w:jc w:val="center"/>
        <w:rPr/>
      </w:pPr>
      <w:r>
        <w:rPr/>
        <w:t xml:space="preserve">                                                                                                                                 . Максим Горький</w:t>
      </w:r>
    </w:p>
    <w:p>
      <w:pPr>
        <w:pStyle w:val="style0"/>
        <w:jc w:val="center"/>
        <w:rPr/>
      </w:pP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0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>1.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Орг.момент</w:t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Здравствуйте ребята! Поздравляю вас с днём науки и творчества! Достижения в этих областях очень важны, поэтому сегодня мы отпразднуем по-настоящему – с особым гостем. Представляю вашему вниманию талантливого  учёного -путешественника во времени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 xml:space="preserve"> (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>слайд)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, он готов взять нас с собой в это путешествие, но ему пригодится небольшая помощь з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>на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токов русского языка. Но вы ведь у меня именно такие? Проверим!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0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>2.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Проверка д.з + повторение и обобщение</w:t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- Какие слова, ограниченные в употреблении, вы нашли в упражнении дома?</w:t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- А что такое общеупотребительные слова?</w:t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- В зависимости от чего слова могут быть ограничены в употреблении? Молодцы! Настоящие знатоки!</w:t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3. Открытие нового знания .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. Учёный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 xml:space="preserve"> (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>включаем аудиозапись)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: «Раз уж вы такие знатоки, мне понадобится, чтобы мы помогли разобраться в происхождении слов,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- Ребята, как вы думаете, что поможет нам разобраться в происхождении слов, откуда мы можем узнать эту информацию? Конечно, из словарей. Словари, в которых информация о происхождении слов называются этимологическими. А наука, которая изучает "родословную" слов - этимология. У вас на партах есть несколько полезных страниц из таких словарей. Возьмём в путешествие - пригодятся. Отправляемся!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1. Что не так? :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А. Ярмарка. Заморские гости из Италии в замешательстве. Их корабли привезли товары на продажу, но они никак не могут договориться о цене. Дело в том, что за свои товары они просят всего-то газету, а наш учёный как раз привез на машине времени несколько выпусков и добродушно подарил жителям, объяснив, как она называется. Но никакую из предложенных газет брать за товар итальянцы не хотят, что за газету нужно предложить им? Находим в словарных статьях, что газета изначально итальянская монета, равная 2 сольдо, именно столько стоило периодическое издание.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Б. Ух ты! А теперь мы на заводе в СССР. Путешественник узнал, что здесь производят резиновые шлепанцы и решил приобрести товар прямиком с производства, чтобы сходить искупаться на речку. "Мне нужны сланцы!" - заявил он рабочим. «Но вы уже в Сланцах!»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 xml:space="preserve">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-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 xml:space="preserve">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>н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едоумевали производители! Почему ему так сказали, он же в кедах?!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В. Вооружившись шлепанцами с завода в г. Сланцы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 xml:space="preserve">,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наш герой решил отправиться купаться в более древние времена - княжескую Русь. Только было пошел к речке, как у него что-то стащили. Мошна! Мошна! Кричали люди вокруг. Мошенник! Что же украли у героя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 xml:space="preserve">?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>П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очему мошенник, а не вор?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Употребляют ли сейчас слово "мошна"? Почему? Такие устаревшие слова называются архаизмами. По какой причине ещё могут устареть слова? Верно, если сам предмет исчезнет из употребления.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2. Задание + динамическая пауза "Архаизм и историзм". Некоторые из этих слов больше не употребляют, т.к этих предметов больше не существует. Это историзмы - идём на месте, т.к они ушли в историю. А некоторые заменили другими словами (оборот вокруг себя). Давайте разомнемся и распределим слова: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Чело, опричнина, кольчуга, давеча, шушун, супостат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На нашей машине времени мы получили уникальную возможность - можем проследить всю "родословную" нашего слова, его этимологию, перемещаясь в разные точки времени. Но  некоторые родословные перемешались из-за того, что мы нарушили границы времени. Нужно исправить аномалии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3. Не родня. Попробуйте догадаться, являются ли слова, представленные на карточках,  этимологически родственными. Напишите, почему вы так решили</w:t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right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а) Можно ли считать этимологически родственными слова: вор – врать - ворон – врач ?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Ответ: Вор – врати – «врать» Первичное значение «лгун, обманщик»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Врать – врач – исконно русские. Врати «говорить» + ЧЬ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Ворон – вороной – общеслав. Буквально «цвета воронова крыла»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Ворожит от ворог- враг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Таким образом, этимологически родственными являются вор, врать, врач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б)  Являются ли этимологически родственными: сад – сажа, и сало – сальный?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Ответ: Сад и сажа – этимологически родственные.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Сад – исходно «насаждения», производное от «садити» - буквально «заставлять сесть»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Сажа от садити – буквально «то, что насело»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Слова сало и сальный не являются этимологически родственными.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Сало (общеслав.) – от садить, сесть. Буквально «то, что насело» (мясо)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Сальный – сближение с франц. Sale – «грязный, неприличный».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в). Какие из приведённых слов являются этимологически родственными: невеста – ведьма - вещать ?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Ответ: Этимологически родственными являются: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Весть – от основы ведать – «знать» (ведь – «знания»)ДТ/Д/СТ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Ведьма от ведать с помощью суффикса МА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Невеста – первоначально «знающая, ведающая». НЕ – отрицательная частица, поэтому второе значение слова «неизвестная, незнакомая»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left="720" w:right="0" w:firstLine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 xml:space="preserve">4.Рефлексия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 xml:space="preserve"> .Ура! Мы дома! Это путешествие было полезным. У нас есть несколько советов, как учёному больше не попадать в неловкие ситуации при путешествиях- давайте расскажем ему, благодаря чему мы могли сегодня определять этимологию слов - подводят итог урока.</w:t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59"/>
        <w:ind w:left="720" w:right="0" w:firstLine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 xml:space="preserve"> Оценки. Д.з - узнать этимологию слов ... Поднимаем карточку цвет-настроения. Пишем анони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  <w:lang w:val="en-US"/>
        </w:rPr>
        <w:t xml:space="preserve">мные записки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t>с замечаниями и предложениями по улучшению качества урока и бросаем в ящик.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  <w:br/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  <w:br/>
      </w:r>
    </w:p>
    <w:p>
      <w:pPr>
        <w:pStyle w:val="style0"/>
        <w:keepNext w:val="false"/>
        <w:keepLines w:val="false"/>
        <w:pageBreakBefore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160" w:lineRule="auto" w:line="259"/>
        <w:ind w:left="1080" w:right="0" w:firstLine="0"/>
        <w:jc w:val="left"/>
        <w:rPr>
          <w:rFonts w:ascii="Calibri" w:cs="Calibri" w:eastAsia="Calibri" w:hAnsi="Calibri"/>
          <w:b w:val="false"/>
          <w:i w:val="false"/>
          <w:smallCaps w:val="false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>
      <w:pPr>
        <w:pStyle w:val="style0"/>
        <w:jc w:val="center"/>
        <w:rPr>
          <w:b/>
        </w:rPr>
      </w:pPr>
    </w:p>
    <w:sectPr>
      <w:pgSz w:w="11906" w:h="16838" w:orient="portrait"/>
      <w:pgMar w:top="1134" w:right="850" w:bottom="1134" w:left="1701" w:header="708" w:footer="708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4030204"/>
    <w:charset w:val="7a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Rule="auto" w:line="259"/>
      </w:pPr>
    </w:pPrDefault>
  </w:docDefaults>
  <w:style w:type="paragraph" w:customStyle="1" w:styleId="style4097">
    <w:name w:val="normal"/>
    <w:next w:val="style4097"/>
    <w:pPr/>
  </w:style>
  <w:style w:type="table" w:customStyle="1" w:styleId="style4098">
    <w:name w:val="Table Normal"/>
    <w:next w:val="style4098"/>
    <w:pPr/>
    <w:tcPr>
      <w:tcBorders/>
    </w:tcPr>
  </w:style>
  <w:style w:type="paragraph" w:styleId="style1">
    <w:name w:val="heading 1"/>
    <w:basedOn w:val="style4097"/>
    <w:next w:val="style4097"/>
    <w:pPr>
      <w:keepNext/>
      <w:keepLines/>
      <w:pageBreakBefore w:val="false"/>
      <w:spacing w:before="480" w:after="120"/>
    </w:pPr>
    <w:rPr>
      <w:b/>
      <w:sz w:val="48"/>
      <w:szCs w:val="48"/>
    </w:rPr>
  </w:style>
  <w:style w:type="paragraph" w:styleId="style2">
    <w:name w:val="heading 2"/>
    <w:basedOn w:val="style4097"/>
    <w:next w:val="style4097"/>
    <w:pPr>
      <w:keepNext/>
      <w:keepLines/>
      <w:pageBreakBefore w:val="false"/>
      <w:spacing w:before="360" w:after="80"/>
    </w:pPr>
    <w:rPr>
      <w:b/>
      <w:sz w:val="36"/>
      <w:szCs w:val="36"/>
    </w:rPr>
  </w:style>
  <w:style w:type="paragraph" w:styleId="style3">
    <w:name w:val="heading 3"/>
    <w:basedOn w:val="style4097"/>
    <w:next w:val="style4097"/>
    <w:pPr>
      <w:keepNext/>
      <w:keepLines/>
      <w:pageBreakBefore w:val="false"/>
      <w:spacing w:before="280" w:after="80"/>
    </w:pPr>
    <w:rPr>
      <w:b/>
      <w:sz w:val="28"/>
      <w:szCs w:val="28"/>
    </w:rPr>
  </w:style>
  <w:style w:type="paragraph" w:styleId="style4">
    <w:name w:val="heading 4"/>
    <w:basedOn w:val="style4097"/>
    <w:next w:val="style4097"/>
    <w:pPr>
      <w:keepNext/>
      <w:keepLines/>
      <w:pageBreakBefore w:val="false"/>
      <w:spacing w:before="240" w:after="40"/>
    </w:pPr>
    <w:rPr>
      <w:b/>
      <w:sz w:val="24"/>
      <w:szCs w:val="24"/>
    </w:rPr>
  </w:style>
  <w:style w:type="paragraph" w:styleId="style5">
    <w:name w:val="heading 5"/>
    <w:basedOn w:val="style4097"/>
    <w:next w:val="style4097"/>
    <w:pPr>
      <w:keepNext/>
      <w:keepLines/>
      <w:pageBreakBefore w:val="false"/>
      <w:spacing w:before="220" w:after="40"/>
    </w:pPr>
    <w:rPr>
      <w:b/>
      <w:sz w:val="22"/>
      <w:szCs w:val="22"/>
    </w:rPr>
  </w:style>
  <w:style w:type="paragraph" w:styleId="style6">
    <w:name w:val="heading 6"/>
    <w:basedOn w:val="style4097"/>
    <w:next w:val="style4097"/>
    <w:pPr>
      <w:keepNext/>
      <w:keepLines/>
      <w:pageBreakBefore w:val="false"/>
      <w:spacing w:before="200" w:after="40"/>
    </w:pPr>
    <w:rPr>
      <w:b/>
      <w:sz w:val="20"/>
      <w:szCs w:val="20"/>
    </w:rPr>
  </w:style>
  <w:style w:type="paragraph" w:styleId="style62">
    <w:name w:val="Title"/>
    <w:basedOn w:val="style4097"/>
    <w:next w:val="style4097"/>
    <w:pPr>
      <w:keepNext/>
      <w:keepLines/>
      <w:pageBreakBefore w:val="false"/>
      <w:spacing w:before="480" w:after="120"/>
    </w:pPr>
    <w:rPr>
      <w:b/>
      <w:sz w:val="72"/>
      <w:szCs w:val="72"/>
    </w:rPr>
  </w:style>
  <w:style w:type="paragraph" w:styleId="style74">
    <w:name w:val="Subtitle"/>
    <w:basedOn w:val="style4097"/>
    <w:next w:val="style4097"/>
    <w:pPr>
      <w:keepNext/>
      <w:keepLines/>
      <w:pageBreakBefore w:val="false"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paragraph" w:default="1" w:styleId="style0">
    <w:name w:val="Normal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739</Words>
  <Characters>4407</Characters>
  <Application>WPS Office</Application>
  <Paragraphs>21</Paragraphs>
  <CharactersWithSpaces>5318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2023-08-17T20:26:26Z</dcterms:created>
  <dc:creator>WPS Office</dc:creator>
  <lastModifiedBy>RMX3151</lastModifiedBy>
  <dcterms:modified xsi:type="dcterms:W3CDTF">2023-08-17T20:26:26Z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2c4ec0a81a624f9c850141f6bffa898f</vt:lpwstr>
  </property>
</Properties>
</file>