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EA6" w:rsidRPr="009334AC" w:rsidRDefault="00C7271C" w:rsidP="00E579C3">
      <w:pPr>
        <w:jc w:val="center"/>
        <w:rPr>
          <w:b/>
          <w:sz w:val="22"/>
          <w:szCs w:val="22"/>
        </w:rPr>
      </w:pPr>
      <w:r w:rsidRPr="009334AC">
        <w:rPr>
          <w:b/>
          <w:sz w:val="22"/>
          <w:szCs w:val="22"/>
        </w:rPr>
        <w:t>ТЕХОЛОГИЧЕСКАЯ КАРТА</w:t>
      </w:r>
      <w:r w:rsidR="009B05C3" w:rsidRPr="009334AC">
        <w:rPr>
          <w:b/>
          <w:sz w:val="22"/>
          <w:szCs w:val="22"/>
        </w:rPr>
        <w:t xml:space="preserve"> ВН</w:t>
      </w:r>
      <w:r w:rsidR="00E43D80" w:rsidRPr="009334AC">
        <w:rPr>
          <w:b/>
          <w:sz w:val="22"/>
          <w:szCs w:val="22"/>
        </w:rPr>
        <w:t>ЕУРОЧНОГО ЗАНЯТИЯ</w:t>
      </w:r>
    </w:p>
    <w:p w:rsidR="00C7271C" w:rsidRPr="009334AC" w:rsidRDefault="00C7271C" w:rsidP="00E579C3">
      <w:pPr>
        <w:jc w:val="both"/>
        <w:rPr>
          <w:b/>
          <w:sz w:val="22"/>
          <w:szCs w:val="22"/>
        </w:rPr>
      </w:pPr>
    </w:p>
    <w:p w:rsidR="00644EA6" w:rsidRPr="009334AC" w:rsidRDefault="00E43D80" w:rsidP="00E579C3">
      <w:pPr>
        <w:jc w:val="both"/>
        <w:rPr>
          <w:sz w:val="22"/>
          <w:szCs w:val="22"/>
        </w:rPr>
      </w:pPr>
      <w:r w:rsidRPr="009334AC">
        <w:rPr>
          <w:b/>
          <w:sz w:val="22"/>
          <w:szCs w:val="22"/>
        </w:rPr>
        <w:t>Предмет:</w:t>
      </w:r>
      <w:r w:rsidR="00644EA6" w:rsidRPr="009334AC">
        <w:rPr>
          <w:b/>
          <w:sz w:val="22"/>
          <w:szCs w:val="22"/>
        </w:rPr>
        <w:t xml:space="preserve"> физ</w:t>
      </w:r>
      <w:r w:rsidRPr="009334AC">
        <w:rPr>
          <w:b/>
          <w:sz w:val="22"/>
          <w:szCs w:val="22"/>
        </w:rPr>
        <w:t>ическая культура</w:t>
      </w:r>
    </w:p>
    <w:p w:rsidR="00644EA6" w:rsidRPr="009334AC" w:rsidRDefault="00644EA6" w:rsidP="00E579C3">
      <w:pPr>
        <w:jc w:val="both"/>
        <w:rPr>
          <w:sz w:val="22"/>
          <w:szCs w:val="22"/>
        </w:rPr>
      </w:pPr>
      <w:r w:rsidRPr="009334AC">
        <w:rPr>
          <w:b/>
          <w:sz w:val="22"/>
          <w:szCs w:val="22"/>
        </w:rPr>
        <w:t>Класс:</w:t>
      </w:r>
      <w:r w:rsidR="00E43D80" w:rsidRPr="009334AC">
        <w:rPr>
          <w:b/>
          <w:sz w:val="22"/>
          <w:szCs w:val="22"/>
        </w:rPr>
        <w:t xml:space="preserve"> 1 «А»</w:t>
      </w:r>
    </w:p>
    <w:p w:rsidR="00644EA6" w:rsidRPr="009334AC" w:rsidRDefault="00644EA6" w:rsidP="00E579C3">
      <w:pPr>
        <w:jc w:val="both"/>
        <w:rPr>
          <w:sz w:val="22"/>
          <w:szCs w:val="22"/>
        </w:rPr>
      </w:pPr>
      <w:r w:rsidRPr="009334AC">
        <w:rPr>
          <w:b/>
          <w:sz w:val="22"/>
          <w:szCs w:val="22"/>
        </w:rPr>
        <w:t>Тема раздела:</w:t>
      </w:r>
      <w:r w:rsidR="00E43D80" w:rsidRPr="009334AC">
        <w:rPr>
          <w:b/>
          <w:sz w:val="22"/>
          <w:szCs w:val="22"/>
        </w:rPr>
        <w:t xml:space="preserve"> Подвижные игры</w:t>
      </w:r>
    </w:p>
    <w:p w:rsidR="00644EA6" w:rsidRPr="009334AC" w:rsidRDefault="00644EA6" w:rsidP="00E579C3">
      <w:pPr>
        <w:pStyle w:val="ParagraphStyle"/>
        <w:spacing w:line="276" w:lineRule="auto"/>
        <w:jc w:val="both"/>
        <w:rPr>
          <w:rFonts w:ascii="Times New Roman" w:hAnsi="Times New Roman" w:cs="Times New Roman"/>
          <w:sz w:val="22"/>
          <w:szCs w:val="22"/>
        </w:rPr>
      </w:pPr>
      <w:r w:rsidRPr="009334AC">
        <w:rPr>
          <w:rFonts w:ascii="Times New Roman" w:hAnsi="Times New Roman" w:cs="Times New Roman"/>
          <w:b/>
          <w:sz w:val="22"/>
          <w:szCs w:val="22"/>
        </w:rPr>
        <w:t xml:space="preserve">Тема занятия: </w:t>
      </w:r>
      <w:bookmarkStart w:id="0" w:name="_GoBack"/>
      <w:bookmarkEnd w:id="0"/>
      <w:r w:rsidR="00C64875" w:rsidRPr="009334AC">
        <w:rPr>
          <w:rFonts w:ascii="Times New Roman" w:hAnsi="Times New Roman" w:cs="Times New Roman"/>
          <w:b/>
          <w:sz w:val="22"/>
          <w:szCs w:val="22"/>
        </w:rPr>
        <w:t>Подвижные игры «Шишки, желуди, орехи», «Хитрая лиса»</w:t>
      </w:r>
    </w:p>
    <w:p w:rsidR="00E579C3" w:rsidRPr="009334AC" w:rsidRDefault="00E579C3" w:rsidP="00E579C3">
      <w:pPr>
        <w:pStyle w:val="ParagraphStyle"/>
        <w:spacing w:line="276" w:lineRule="auto"/>
        <w:jc w:val="both"/>
        <w:rPr>
          <w:rFonts w:ascii="Times New Roman" w:hAnsi="Times New Roman" w:cs="Times New Roman"/>
          <w:sz w:val="22"/>
          <w:szCs w:val="22"/>
        </w:rPr>
      </w:pPr>
    </w:p>
    <w:p w:rsidR="00644EA6" w:rsidRPr="009334AC" w:rsidRDefault="00644EA6" w:rsidP="00E579C3">
      <w:pPr>
        <w:jc w:val="both"/>
        <w:rPr>
          <w:sz w:val="22"/>
          <w:szCs w:val="22"/>
        </w:rPr>
      </w:pPr>
      <w:r w:rsidRPr="009334AC">
        <w:rPr>
          <w:b/>
          <w:sz w:val="22"/>
          <w:szCs w:val="22"/>
        </w:rPr>
        <w:t>Задачи:</w:t>
      </w:r>
    </w:p>
    <w:p w:rsidR="00644EA6" w:rsidRPr="009334AC" w:rsidRDefault="00644EA6" w:rsidP="00E579C3">
      <w:pPr>
        <w:pStyle w:val="a5"/>
        <w:numPr>
          <w:ilvl w:val="0"/>
          <w:numId w:val="6"/>
        </w:numPr>
        <w:jc w:val="both"/>
        <w:rPr>
          <w:sz w:val="22"/>
          <w:szCs w:val="22"/>
        </w:rPr>
      </w:pPr>
      <w:r w:rsidRPr="009334AC">
        <w:rPr>
          <w:sz w:val="22"/>
          <w:szCs w:val="22"/>
        </w:rPr>
        <w:t>Воспитание интереса к занятиям физической культурой, воспитание морально-волевых качеств: чувство товарищества, взаимовыручки.</w:t>
      </w:r>
    </w:p>
    <w:p w:rsidR="00644EA6" w:rsidRPr="009334AC" w:rsidRDefault="00644EA6" w:rsidP="00E579C3">
      <w:pPr>
        <w:pStyle w:val="a5"/>
        <w:numPr>
          <w:ilvl w:val="0"/>
          <w:numId w:val="6"/>
        </w:numPr>
        <w:jc w:val="both"/>
        <w:rPr>
          <w:sz w:val="22"/>
          <w:szCs w:val="22"/>
        </w:rPr>
      </w:pPr>
      <w:r w:rsidRPr="009334AC">
        <w:rPr>
          <w:sz w:val="22"/>
          <w:szCs w:val="22"/>
        </w:rPr>
        <w:t>Совершенствование двигательных навыков и техники выполнения изучаемых элементов данного раздела программы; развитие основных двигательных качеств: быстроты, прыгучести, выносливости, ловкости, координация, сила.</w:t>
      </w:r>
    </w:p>
    <w:p w:rsidR="00644EA6" w:rsidRPr="009334AC" w:rsidRDefault="00644EA6" w:rsidP="00E579C3">
      <w:pPr>
        <w:pStyle w:val="a5"/>
        <w:numPr>
          <w:ilvl w:val="0"/>
          <w:numId w:val="6"/>
        </w:numPr>
        <w:jc w:val="both"/>
        <w:rPr>
          <w:sz w:val="22"/>
          <w:szCs w:val="22"/>
        </w:rPr>
      </w:pPr>
      <w:r w:rsidRPr="009334AC">
        <w:rPr>
          <w:sz w:val="22"/>
          <w:szCs w:val="22"/>
        </w:rPr>
        <w:t>Укрепление сердечнососудистой и дыхательной системы, профилактика плоскостопия и нарушения осанки.</w:t>
      </w:r>
    </w:p>
    <w:p w:rsidR="00D22F92" w:rsidRPr="009334AC" w:rsidRDefault="00D22F92" w:rsidP="00E579C3">
      <w:pPr>
        <w:jc w:val="both"/>
        <w:rPr>
          <w:b/>
          <w:sz w:val="22"/>
          <w:szCs w:val="22"/>
        </w:rPr>
      </w:pPr>
    </w:p>
    <w:p w:rsidR="00644EA6" w:rsidRPr="009334AC" w:rsidRDefault="00644EA6" w:rsidP="00E579C3">
      <w:pPr>
        <w:jc w:val="both"/>
        <w:rPr>
          <w:b/>
          <w:sz w:val="22"/>
          <w:szCs w:val="22"/>
        </w:rPr>
      </w:pPr>
      <w:r w:rsidRPr="009334AC">
        <w:rPr>
          <w:b/>
          <w:sz w:val="22"/>
          <w:szCs w:val="22"/>
        </w:rPr>
        <w:t xml:space="preserve">УУД: </w:t>
      </w:r>
    </w:p>
    <w:p w:rsidR="00644EA6" w:rsidRPr="009334AC" w:rsidRDefault="00644EA6" w:rsidP="00E579C3">
      <w:pPr>
        <w:pStyle w:val="a5"/>
        <w:numPr>
          <w:ilvl w:val="0"/>
          <w:numId w:val="2"/>
        </w:numPr>
        <w:jc w:val="both"/>
        <w:rPr>
          <w:sz w:val="22"/>
          <w:szCs w:val="22"/>
          <w:u w:val="single"/>
        </w:rPr>
      </w:pPr>
      <w:r w:rsidRPr="009334AC">
        <w:rPr>
          <w:sz w:val="22"/>
          <w:szCs w:val="22"/>
          <w:u w:val="single"/>
        </w:rPr>
        <w:t xml:space="preserve">Личностные </w:t>
      </w:r>
    </w:p>
    <w:p w:rsidR="00644EA6" w:rsidRPr="009334AC" w:rsidRDefault="00644EA6" w:rsidP="00E579C3">
      <w:pPr>
        <w:jc w:val="both"/>
        <w:rPr>
          <w:sz w:val="22"/>
          <w:szCs w:val="22"/>
        </w:rPr>
      </w:pPr>
      <w:r w:rsidRPr="009334AC">
        <w:rPr>
          <w:sz w:val="22"/>
          <w:szCs w:val="22"/>
        </w:rPr>
        <w:t>Соблюдать дисциплину и правила техники безопасности во время занятий физической культуры. Соблюдать индивидуальный режим дня. Развитие этических чувств, доброжелательности и эмоционально-нравственной отзывчивости. 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644EA6" w:rsidRPr="009334AC" w:rsidRDefault="00644EA6" w:rsidP="00E579C3">
      <w:pPr>
        <w:pStyle w:val="a5"/>
        <w:numPr>
          <w:ilvl w:val="0"/>
          <w:numId w:val="2"/>
        </w:numPr>
        <w:jc w:val="both"/>
        <w:rPr>
          <w:sz w:val="22"/>
          <w:szCs w:val="22"/>
          <w:u w:val="single"/>
        </w:rPr>
      </w:pPr>
      <w:r w:rsidRPr="009334AC">
        <w:rPr>
          <w:sz w:val="22"/>
          <w:szCs w:val="22"/>
          <w:u w:val="single"/>
        </w:rPr>
        <w:t>Коммуникативные</w:t>
      </w:r>
    </w:p>
    <w:p w:rsidR="00644EA6" w:rsidRPr="009334AC" w:rsidRDefault="00644EA6" w:rsidP="00E579C3">
      <w:pPr>
        <w:jc w:val="both"/>
        <w:rPr>
          <w:sz w:val="22"/>
          <w:szCs w:val="22"/>
        </w:rPr>
      </w:pPr>
      <w:r w:rsidRPr="009334AC">
        <w:rPr>
          <w:sz w:val="22"/>
          <w:szCs w:val="22"/>
        </w:rPr>
        <w:t>Участвовать в диалоге на уроке, умение слушать и понимать других, формирование умения составления комплекса упражнений, формирование навыков контролировать свое физическое состояние, формирование умения взаимодействовать в группах (под руководством учителя).</w:t>
      </w:r>
    </w:p>
    <w:p w:rsidR="00644EA6" w:rsidRPr="009334AC" w:rsidRDefault="00644EA6" w:rsidP="00E579C3">
      <w:pPr>
        <w:pStyle w:val="a5"/>
        <w:numPr>
          <w:ilvl w:val="0"/>
          <w:numId w:val="2"/>
        </w:numPr>
        <w:jc w:val="both"/>
        <w:rPr>
          <w:sz w:val="22"/>
          <w:szCs w:val="22"/>
          <w:u w:val="single"/>
        </w:rPr>
      </w:pPr>
      <w:r w:rsidRPr="009334AC">
        <w:rPr>
          <w:sz w:val="22"/>
          <w:szCs w:val="22"/>
          <w:u w:val="single"/>
        </w:rPr>
        <w:t xml:space="preserve"> Регулятивные</w:t>
      </w:r>
    </w:p>
    <w:p w:rsidR="00644EA6" w:rsidRPr="009334AC" w:rsidRDefault="00644EA6" w:rsidP="00E579C3">
      <w:pPr>
        <w:jc w:val="both"/>
        <w:rPr>
          <w:sz w:val="22"/>
          <w:szCs w:val="22"/>
        </w:rPr>
      </w:pPr>
      <w:r w:rsidRPr="009334AC">
        <w:rPr>
          <w:sz w:val="22"/>
          <w:szCs w:val="22"/>
        </w:rPr>
        <w:t>Овладение способностью принимать и сохранять цели и задачи учебной деятельности, поиска средств ее осуществления.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результатов.</w:t>
      </w:r>
    </w:p>
    <w:p w:rsidR="00644EA6" w:rsidRPr="009334AC" w:rsidRDefault="00644EA6" w:rsidP="00E579C3">
      <w:pPr>
        <w:pStyle w:val="a5"/>
        <w:numPr>
          <w:ilvl w:val="0"/>
          <w:numId w:val="2"/>
        </w:numPr>
        <w:jc w:val="both"/>
        <w:rPr>
          <w:sz w:val="22"/>
          <w:szCs w:val="22"/>
        </w:rPr>
      </w:pPr>
      <w:r w:rsidRPr="009334AC">
        <w:rPr>
          <w:sz w:val="22"/>
          <w:szCs w:val="22"/>
          <w:u w:val="single"/>
        </w:rPr>
        <w:t>Познавательные</w:t>
      </w:r>
    </w:p>
    <w:p w:rsidR="00644EA6" w:rsidRPr="009334AC" w:rsidRDefault="00644EA6" w:rsidP="00E579C3">
      <w:pPr>
        <w:jc w:val="both"/>
        <w:rPr>
          <w:sz w:val="22"/>
          <w:szCs w:val="22"/>
        </w:rPr>
      </w:pPr>
      <w:r w:rsidRPr="009334AC">
        <w:rPr>
          <w:sz w:val="22"/>
          <w:szCs w:val="22"/>
        </w:rPr>
        <w:t>Формирование умений осознанного построения речевого высказывания в устной форме. Отвечать на простые вопросы учителя. Осознание важности физического развития.</w:t>
      </w:r>
    </w:p>
    <w:p w:rsidR="00D22F92" w:rsidRPr="009334AC" w:rsidRDefault="00D22F92" w:rsidP="00E579C3">
      <w:pPr>
        <w:jc w:val="both"/>
        <w:rPr>
          <w:sz w:val="22"/>
          <w:szCs w:val="22"/>
        </w:rPr>
      </w:pPr>
    </w:p>
    <w:p w:rsidR="00644EA6" w:rsidRPr="009334AC" w:rsidRDefault="00644EA6" w:rsidP="00E579C3">
      <w:pPr>
        <w:jc w:val="both"/>
        <w:rPr>
          <w:b/>
          <w:sz w:val="22"/>
          <w:szCs w:val="22"/>
        </w:rPr>
      </w:pPr>
      <w:r w:rsidRPr="009334AC">
        <w:rPr>
          <w:b/>
          <w:sz w:val="22"/>
          <w:szCs w:val="22"/>
        </w:rPr>
        <w:t xml:space="preserve">Планируемые результаты: </w:t>
      </w:r>
    </w:p>
    <w:p w:rsidR="00644EA6" w:rsidRPr="009334AC" w:rsidRDefault="00644EA6" w:rsidP="00E579C3">
      <w:pPr>
        <w:pStyle w:val="a5"/>
        <w:numPr>
          <w:ilvl w:val="0"/>
          <w:numId w:val="3"/>
        </w:numPr>
        <w:jc w:val="both"/>
        <w:rPr>
          <w:sz w:val="22"/>
          <w:szCs w:val="22"/>
        </w:rPr>
      </w:pPr>
      <w:r w:rsidRPr="009334AC">
        <w:rPr>
          <w:sz w:val="22"/>
          <w:szCs w:val="22"/>
          <w:u w:val="single"/>
        </w:rPr>
        <w:t>Личностные</w:t>
      </w:r>
    </w:p>
    <w:p w:rsidR="00644EA6" w:rsidRPr="009334AC" w:rsidRDefault="00644EA6" w:rsidP="00E579C3">
      <w:pPr>
        <w:jc w:val="both"/>
        <w:rPr>
          <w:sz w:val="22"/>
          <w:szCs w:val="22"/>
        </w:rPr>
      </w:pPr>
      <w:r w:rsidRPr="009334AC">
        <w:rPr>
          <w:sz w:val="22"/>
          <w:szCs w:val="22"/>
        </w:rPr>
        <w:t xml:space="preserve">Развитие мотивов учебной деятельности и осознание личностного смысла учения, принятие и освоения социальной роли обучающегося, развитие навыков сотрудничества со сверстниками и взрослыми в разных социальных ситуациях. </w:t>
      </w:r>
    </w:p>
    <w:p w:rsidR="00644EA6" w:rsidRPr="009334AC" w:rsidRDefault="00644EA6" w:rsidP="00E579C3">
      <w:pPr>
        <w:pStyle w:val="a5"/>
        <w:numPr>
          <w:ilvl w:val="0"/>
          <w:numId w:val="3"/>
        </w:numPr>
        <w:jc w:val="both"/>
        <w:rPr>
          <w:sz w:val="22"/>
          <w:szCs w:val="22"/>
        </w:rPr>
      </w:pPr>
      <w:proofErr w:type="spellStart"/>
      <w:r w:rsidRPr="009334AC">
        <w:rPr>
          <w:sz w:val="22"/>
          <w:szCs w:val="22"/>
          <w:u w:val="single"/>
        </w:rPr>
        <w:t>Метапредметные</w:t>
      </w:r>
      <w:proofErr w:type="spellEnd"/>
    </w:p>
    <w:p w:rsidR="00644EA6" w:rsidRPr="009334AC" w:rsidRDefault="00644EA6" w:rsidP="00E579C3">
      <w:pPr>
        <w:jc w:val="both"/>
        <w:rPr>
          <w:sz w:val="22"/>
          <w:szCs w:val="22"/>
        </w:rPr>
      </w:pPr>
      <w:r w:rsidRPr="009334AC">
        <w:rPr>
          <w:sz w:val="22"/>
          <w:szCs w:val="22"/>
        </w:rPr>
        <w:t>Принимать и сохранять цели и задачи учебной деятельности, определять общие цели и пути их достижения, адекватно оценивать свое поведение и поведения окружающих.</w:t>
      </w:r>
    </w:p>
    <w:p w:rsidR="00C7271C" w:rsidRPr="009334AC" w:rsidRDefault="00C7271C" w:rsidP="00644EA6">
      <w:pPr>
        <w:rPr>
          <w:sz w:val="22"/>
          <w:szCs w:val="22"/>
        </w:rPr>
        <w:sectPr w:rsidR="00C7271C" w:rsidRPr="009334AC" w:rsidSect="00E579C3">
          <w:pgSz w:w="11906" w:h="16838"/>
          <w:pgMar w:top="1134" w:right="425" w:bottom="1134" w:left="1701" w:header="709" w:footer="709" w:gutter="0"/>
          <w:cols w:space="708"/>
          <w:docGrid w:linePitch="381"/>
        </w:sectPr>
      </w:pPr>
    </w:p>
    <w:p w:rsidR="00644EA6" w:rsidRPr="009334AC" w:rsidRDefault="00644EA6" w:rsidP="00644EA6">
      <w:pPr>
        <w:rPr>
          <w:sz w:val="22"/>
          <w:szCs w:val="22"/>
        </w:rPr>
      </w:pPr>
    </w:p>
    <w:p w:rsidR="00644EA6" w:rsidRPr="009334AC" w:rsidRDefault="00644EA6" w:rsidP="00644EA6">
      <w:pPr>
        <w:jc w:val="right"/>
        <w:rPr>
          <w:b/>
          <w:sz w:val="22"/>
          <w:szCs w:val="22"/>
        </w:rPr>
      </w:pPr>
    </w:p>
    <w:p w:rsidR="00644EA6" w:rsidRPr="009334AC" w:rsidRDefault="00644EA6" w:rsidP="00644EA6">
      <w:pPr>
        <w:jc w:val="right"/>
        <w:rPr>
          <w:b/>
          <w:sz w:val="22"/>
          <w:szCs w:val="22"/>
        </w:rPr>
      </w:pPr>
    </w:p>
    <w:tbl>
      <w:tblPr>
        <w:tblStyle w:val="a3"/>
        <w:tblW w:w="0" w:type="auto"/>
        <w:tblLook w:val="04A0"/>
      </w:tblPr>
      <w:tblGrid>
        <w:gridCol w:w="675"/>
        <w:gridCol w:w="5812"/>
        <w:gridCol w:w="992"/>
        <w:gridCol w:w="7307"/>
      </w:tblGrid>
      <w:tr w:rsidR="00644EA6" w:rsidRPr="009334AC" w:rsidTr="00F8593B">
        <w:tc>
          <w:tcPr>
            <w:tcW w:w="675" w:type="dxa"/>
            <w:vAlign w:val="center"/>
          </w:tcPr>
          <w:p w:rsidR="00644EA6" w:rsidRPr="009334AC" w:rsidRDefault="00644EA6" w:rsidP="004E4A11">
            <w:pPr>
              <w:jc w:val="center"/>
              <w:rPr>
                <w:b/>
              </w:rPr>
            </w:pPr>
            <w:r w:rsidRPr="009334AC">
              <w:rPr>
                <w:b/>
              </w:rPr>
              <w:t>№</w:t>
            </w:r>
          </w:p>
          <w:p w:rsidR="00644EA6" w:rsidRPr="009334AC" w:rsidRDefault="00644EA6" w:rsidP="004E4A11">
            <w:pPr>
              <w:jc w:val="center"/>
              <w:rPr>
                <w:b/>
              </w:rPr>
            </w:pPr>
            <w:proofErr w:type="gramStart"/>
            <w:r w:rsidRPr="009334AC">
              <w:rPr>
                <w:b/>
              </w:rPr>
              <w:t>п</w:t>
            </w:r>
            <w:proofErr w:type="gramEnd"/>
            <w:r w:rsidRPr="009334AC">
              <w:rPr>
                <w:b/>
              </w:rPr>
              <w:t>/п</w:t>
            </w:r>
          </w:p>
        </w:tc>
        <w:tc>
          <w:tcPr>
            <w:tcW w:w="5812" w:type="dxa"/>
            <w:vAlign w:val="center"/>
          </w:tcPr>
          <w:p w:rsidR="00644EA6" w:rsidRPr="009334AC" w:rsidRDefault="00644EA6" w:rsidP="004E4A11">
            <w:pPr>
              <w:jc w:val="center"/>
              <w:rPr>
                <w:b/>
              </w:rPr>
            </w:pPr>
            <w:r w:rsidRPr="009334AC">
              <w:rPr>
                <w:b/>
              </w:rPr>
              <w:t>Содержание</w:t>
            </w:r>
          </w:p>
        </w:tc>
        <w:tc>
          <w:tcPr>
            <w:tcW w:w="992" w:type="dxa"/>
            <w:vAlign w:val="center"/>
          </w:tcPr>
          <w:p w:rsidR="00644EA6" w:rsidRPr="009334AC" w:rsidRDefault="00644EA6" w:rsidP="004E4A11">
            <w:pPr>
              <w:jc w:val="center"/>
              <w:rPr>
                <w:b/>
              </w:rPr>
            </w:pPr>
            <w:r w:rsidRPr="009334AC">
              <w:rPr>
                <w:b/>
              </w:rPr>
              <w:t>Доз-ка</w:t>
            </w:r>
          </w:p>
        </w:tc>
        <w:tc>
          <w:tcPr>
            <w:tcW w:w="7307" w:type="dxa"/>
            <w:vAlign w:val="center"/>
          </w:tcPr>
          <w:p w:rsidR="00644EA6" w:rsidRPr="009334AC" w:rsidRDefault="00644EA6" w:rsidP="004E4A11">
            <w:pPr>
              <w:jc w:val="center"/>
              <w:rPr>
                <w:b/>
              </w:rPr>
            </w:pPr>
            <w:r w:rsidRPr="009334AC">
              <w:rPr>
                <w:b/>
              </w:rPr>
              <w:t>Организационно-методические указания</w:t>
            </w:r>
          </w:p>
        </w:tc>
      </w:tr>
      <w:tr w:rsidR="00644EA6" w:rsidRPr="009334AC" w:rsidTr="004E4A11">
        <w:tc>
          <w:tcPr>
            <w:tcW w:w="675" w:type="dxa"/>
            <w:vAlign w:val="center"/>
          </w:tcPr>
          <w:p w:rsidR="00644EA6" w:rsidRPr="009334AC" w:rsidRDefault="00644EA6" w:rsidP="004E4A11">
            <w:pPr>
              <w:jc w:val="center"/>
              <w:rPr>
                <w:b/>
              </w:rPr>
            </w:pPr>
            <w:r w:rsidRPr="009334AC">
              <w:rPr>
                <w:b/>
              </w:rPr>
              <w:t>1.</w:t>
            </w:r>
          </w:p>
        </w:tc>
        <w:tc>
          <w:tcPr>
            <w:tcW w:w="14111" w:type="dxa"/>
            <w:gridSpan w:val="3"/>
            <w:vAlign w:val="center"/>
          </w:tcPr>
          <w:p w:rsidR="00644EA6" w:rsidRPr="009334AC" w:rsidRDefault="00644EA6" w:rsidP="004E4A11">
            <w:pPr>
              <w:jc w:val="center"/>
              <w:rPr>
                <w:b/>
              </w:rPr>
            </w:pPr>
            <w:proofErr w:type="gramStart"/>
            <w:r w:rsidRPr="009334AC">
              <w:rPr>
                <w:b/>
              </w:rPr>
              <w:t>П</w:t>
            </w:r>
            <w:proofErr w:type="gramEnd"/>
            <w:r w:rsidRPr="009334AC">
              <w:rPr>
                <w:b/>
              </w:rPr>
              <w:t xml:space="preserve"> о д г о т о в и т </w:t>
            </w:r>
            <w:r w:rsidR="00C64875" w:rsidRPr="009334AC">
              <w:rPr>
                <w:b/>
              </w:rPr>
              <w:t xml:space="preserve">е л ь н а я   ч а с т </w:t>
            </w:r>
            <w:proofErr w:type="spellStart"/>
            <w:r w:rsidR="00C64875" w:rsidRPr="009334AC">
              <w:rPr>
                <w:b/>
              </w:rPr>
              <w:t>ь</w:t>
            </w:r>
            <w:proofErr w:type="spellEnd"/>
            <w:r w:rsidR="00C64875" w:rsidRPr="009334AC">
              <w:rPr>
                <w:b/>
              </w:rPr>
              <w:t xml:space="preserve">  (</w:t>
            </w:r>
            <w:r w:rsidR="00E378B5" w:rsidRPr="009334AC">
              <w:rPr>
                <w:b/>
              </w:rPr>
              <w:t>12</w:t>
            </w:r>
            <w:r w:rsidR="00FA03E6" w:rsidRPr="009334AC">
              <w:rPr>
                <w:b/>
              </w:rPr>
              <w:t xml:space="preserve">  ми</w:t>
            </w:r>
            <w:r w:rsidR="00C64875" w:rsidRPr="009334AC">
              <w:rPr>
                <w:b/>
              </w:rPr>
              <w:t>н</w:t>
            </w:r>
            <w:r w:rsidRPr="009334AC">
              <w:rPr>
                <w:b/>
              </w:rPr>
              <w:t>)</w:t>
            </w:r>
          </w:p>
        </w:tc>
      </w:tr>
      <w:tr w:rsidR="00644EA6" w:rsidRPr="009334AC" w:rsidTr="00014CB5">
        <w:tc>
          <w:tcPr>
            <w:tcW w:w="675" w:type="dxa"/>
          </w:tcPr>
          <w:p w:rsidR="00644EA6" w:rsidRPr="009334AC" w:rsidRDefault="00644EA6" w:rsidP="004E4A11">
            <w:pPr>
              <w:jc w:val="right"/>
            </w:pPr>
            <w:r w:rsidRPr="009334AC">
              <w:t>1.1.</w:t>
            </w:r>
          </w:p>
        </w:tc>
        <w:tc>
          <w:tcPr>
            <w:tcW w:w="5812" w:type="dxa"/>
          </w:tcPr>
          <w:p w:rsidR="00644EA6" w:rsidRPr="009334AC" w:rsidRDefault="00644EA6" w:rsidP="00C47EEC">
            <w:r w:rsidRPr="009334AC">
              <w:t xml:space="preserve">Построение в одну шеренгу, рапорт, приветствие, сообщение задач </w:t>
            </w:r>
            <w:r w:rsidR="00C47EEC" w:rsidRPr="009334AC">
              <w:t>занятия</w:t>
            </w:r>
            <w:r w:rsidRPr="009334AC">
              <w:t>.</w:t>
            </w:r>
          </w:p>
        </w:tc>
        <w:tc>
          <w:tcPr>
            <w:tcW w:w="992" w:type="dxa"/>
          </w:tcPr>
          <w:p w:rsidR="00644EA6" w:rsidRPr="009334AC" w:rsidRDefault="00644EA6" w:rsidP="00014CB5">
            <w:pPr>
              <w:jc w:val="center"/>
            </w:pPr>
            <w:r w:rsidRPr="009334AC">
              <w:t>1 мин</w:t>
            </w:r>
          </w:p>
        </w:tc>
        <w:tc>
          <w:tcPr>
            <w:tcW w:w="7307" w:type="dxa"/>
          </w:tcPr>
          <w:p w:rsidR="00644EA6" w:rsidRPr="009334AC" w:rsidRDefault="00644EA6" w:rsidP="004E4A11">
            <w:r w:rsidRPr="009334AC">
              <w:t>К занятиям допускать только учащихся, прошедших инструктаж по ТБ, имеющих хорошее самочувствие.</w:t>
            </w:r>
          </w:p>
          <w:p w:rsidR="00644EA6" w:rsidRPr="009334AC" w:rsidRDefault="00644EA6" w:rsidP="004E4A11">
            <w:r w:rsidRPr="009334AC">
              <w:t>Обратить внимание на внешний вид учеников.</w:t>
            </w:r>
          </w:p>
        </w:tc>
      </w:tr>
      <w:tr w:rsidR="00644EA6" w:rsidRPr="009334AC" w:rsidTr="00014CB5">
        <w:tc>
          <w:tcPr>
            <w:tcW w:w="675" w:type="dxa"/>
          </w:tcPr>
          <w:p w:rsidR="00644EA6" w:rsidRPr="009334AC" w:rsidRDefault="00644EA6" w:rsidP="004E4A11">
            <w:pPr>
              <w:jc w:val="right"/>
            </w:pPr>
            <w:r w:rsidRPr="009334AC">
              <w:t>1.2.</w:t>
            </w:r>
          </w:p>
        </w:tc>
        <w:tc>
          <w:tcPr>
            <w:tcW w:w="5812" w:type="dxa"/>
          </w:tcPr>
          <w:p w:rsidR="00644EA6" w:rsidRPr="009334AC" w:rsidRDefault="00644EA6" w:rsidP="004E4A11">
            <w:proofErr w:type="gramStart"/>
            <w:r w:rsidRPr="009334AC">
              <w:t xml:space="preserve">Организационные упражнения (строевые команды «Равняйсь!», «Смирно!», «Вольно!», повороты на месте: направо, налево и кругом) </w:t>
            </w:r>
            <w:proofErr w:type="gramEnd"/>
          </w:p>
        </w:tc>
        <w:tc>
          <w:tcPr>
            <w:tcW w:w="992" w:type="dxa"/>
          </w:tcPr>
          <w:p w:rsidR="00644EA6" w:rsidRPr="009334AC" w:rsidRDefault="00644EA6" w:rsidP="00014CB5">
            <w:pPr>
              <w:jc w:val="center"/>
            </w:pPr>
            <w:r w:rsidRPr="009334AC">
              <w:t>1 мин</w:t>
            </w:r>
          </w:p>
        </w:tc>
        <w:tc>
          <w:tcPr>
            <w:tcW w:w="7307" w:type="dxa"/>
          </w:tcPr>
          <w:p w:rsidR="00644EA6" w:rsidRPr="009334AC" w:rsidRDefault="00644EA6" w:rsidP="004E4A11">
            <w:r w:rsidRPr="009334AC">
              <w:t>Следить за техникой выполнения строевых команд</w:t>
            </w:r>
          </w:p>
        </w:tc>
      </w:tr>
      <w:tr w:rsidR="00644EA6" w:rsidRPr="009334AC" w:rsidTr="00014CB5">
        <w:tc>
          <w:tcPr>
            <w:tcW w:w="675" w:type="dxa"/>
          </w:tcPr>
          <w:p w:rsidR="00644EA6" w:rsidRPr="009334AC" w:rsidRDefault="00644EA6" w:rsidP="004E4A11">
            <w:pPr>
              <w:jc w:val="right"/>
            </w:pPr>
            <w:r w:rsidRPr="009334AC">
              <w:t>1.3.</w:t>
            </w:r>
          </w:p>
        </w:tc>
        <w:tc>
          <w:tcPr>
            <w:tcW w:w="5812" w:type="dxa"/>
          </w:tcPr>
          <w:p w:rsidR="00644EA6" w:rsidRPr="009334AC" w:rsidRDefault="00644EA6" w:rsidP="004E4A11">
            <w:r w:rsidRPr="009334AC">
              <w:t>Ходьба и ее разновидности:</w:t>
            </w:r>
          </w:p>
          <w:p w:rsidR="00644EA6" w:rsidRPr="009334AC" w:rsidRDefault="00644EA6" w:rsidP="004E4A11">
            <w:r w:rsidRPr="009334AC">
              <w:t>- на носочках;</w:t>
            </w:r>
          </w:p>
          <w:p w:rsidR="00644EA6" w:rsidRPr="009334AC" w:rsidRDefault="00644EA6" w:rsidP="004E4A11">
            <w:r w:rsidRPr="009334AC">
              <w:t>- на пяточках;</w:t>
            </w:r>
          </w:p>
          <w:p w:rsidR="00644EA6" w:rsidRPr="009334AC" w:rsidRDefault="00644EA6" w:rsidP="004E4A11">
            <w:r w:rsidRPr="009334AC">
              <w:t>- на внешней/внутренней стороне стопы;</w:t>
            </w:r>
          </w:p>
          <w:p w:rsidR="00644EA6" w:rsidRPr="009334AC" w:rsidRDefault="00644EA6" w:rsidP="004E4A11">
            <w:r w:rsidRPr="009334AC">
              <w:t>- перекат с пятки на носок;</w:t>
            </w:r>
          </w:p>
          <w:p w:rsidR="00644EA6" w:rsidRPr="009334AC" w:rsidRDefault="00644EA6" w:rsidP="00C47EEC">
            <w:r w:rsidRPr="009334AC">
              <w:t>- ходьба в приседе</w:t>
            </w:r>
            <w:r w:rsidR="00C47EEC" w:rsidRPr="009334AC">
              <w:t>.</w:t>
            </w:r>
          </w:p>
        </w:tc>
        <w:tc>
          <w:tcPr>
            <w:tcW w:w="992" w:type="dxa"/>
          </w:tcPr>
          <w:p w:rsidR="00644EA6" w:rsidRPr="009334AC" w:rsidRDefault="00644EA6" w:rsidP="00014CB5">
            <w:pPr>
              <w:jc w:val="center"/>
            </w:pPr>
            <w:r w:rsidRPr="009334AC">
              <w:t>2 мин</w:t>
            </w:r>
          </w:p>
        </w:tc>
        <w:tc>
          <w:tcPr>
            <w:tcW w:w="7307" w:type="dxa"/>
          </w:tcPr>
          <w:p w:rsidR="00644EA6" w:rsidRPr="009334AC" w:rsidRDefault="00644EA6" w:rsidP="004E4A11">
            <w:r w:rsidRPr="009334AC">
              <w:t>Правильное выполнение движений.</w:t>
            </w:r>
          </w:p>
          <w:p w:rsidR="00644EA6" w:rsidRPr="009334AC" w:rsidRDefault="00644EA6" w:rsidP="004E4A11">
            <w:r w:rsidRPr="009334AC">
              <w:t>Руки на поясе.</w:t>
            </w:r>
          </w:p>
          <w:p w:rsidR="00644EA6" w:rsidRPr="009334AC" w:rsidRDefault="00644EA6" w:rsidP="004E4A11">
            <w:r w:rsidRPr="009334AC">
              <w:t>Руки за головой.</w:t>
            </w:r>
          </w:p>
          <w:p w:rsidR="00644EA6" w:rsidRPr="009334AC" w:rsidRDefault="00644EA6" w:rsidP="004E4A11">
            <w:r w:rsidRPr="009334AC">
              <w:t>Руки за спиной.</w:t>
            </w:r>
          </w:p>
          <w:p w:rsidR="00644EA6" w:rsidRPr="009334AC" w:rsidRDefault="00644EA6" w:rsidP="004E4A11">
            <w:r w:rsidRPr="009334AC">
              <w:t>Руки на поясе.</w:t>
            </w:r>
          </w:p>
          <w:p w:rsidR="00644EA6" w:rsidRPr="009334AC" w:rsidRDefault="00644EA6" w:rsidP="004E4A11">
            <w:r w:rsidRPr="009334AC">
              <w:t>Руки на колени.</w:t>
            </w:r>
          </w:p>
        </w:tc>
      </w:tr>
      <w:tr w:rsidR="00644EA6" w:rsidRPr="009334AC" w:rsidTr="00014CB5">
        <w:tc>
          <w:tcPr>
            <w:tcW w:w="675" w:type="dxa"/>
          </w:tcPr>
          <w:p w:rsidR="00644EA6" w:rsidRPr="009334AC" w:rsidRDefault="0086483F" w:rsidP="004E4A11">
            <w:r w:rsidRPr="009334AC">
              <w:t>1.4</w:t>
            </w:r>
            <w:r w:rsidR="00644EA6" w:rsidRPr="009334AC">
              <w:t>.</w:t>
            </w:r>
          </w:p>
        </w:tc>
        <w:tc>
          <w:tcPr>
            <w:tcW w:w="5812" w:type="dxa"/>
          </w:tcPr>
          <w:p w:rsidR="00644EA6" w:rsidRPr="009334AC" w:rsidRDefault="00505B37" w:rsidP="004E4A11">
            <w:r w:rsidRPr="009334AC">
              <w:t>ОРУ на месте:</w:t>
            </w:r>
          </w:p>
          <w:p w:rsidR="00491B0B" w:rsidRPr="009334AC" w:rsidRDefault="00491B0B" w:rsidP="00491B0B">
            <w:pPr>
              <w:jc w:val="both"/>
            </w:pPr>
            <w:r w:rsidRPr="009334AC">
              <w:t>1. И.п. – стойка ноги врозь, руки на пояс. 1 – руки в стороны; 2 – подняться на носки, руки вверх, хлопок над головой; 3 – руки</w:t>
            </w:r>
            <w:r w:rsidR="00505B37" w:rsidRPr="009334AC">
              <w:t xml:space="preserve"> в стороны; 4 – и.п. Повторить 6-8</w:t>
            </w:r>
            <w:r w:rsidRPr="009334AC">
              <w:t xml:space="preserve"> раз.</w:t>
            </w:r>
          </w:p>
          <w:p w:rsidR="00491B0B" w:rsidRPr="009334AC" w:rsidRDefault="00491B0B" w:rsidP="00491B0B">
            <w:pPr>
              <w:jc w:val="both"/>
            </w:pPr>
            <w:r w:rsidRPr="009334AC">
              <w:t>2. И.п. – стойка ноги врозь, руки перед грудью. 1 – поворот туловища направо, руки в стороны.  2 – и.п.; 3-4 – то же налево. Повторить 6-8 раз.</w:t>
            </w:r>
          </w:p>
          <w:p w:rsidR="00491B0B" w:rsidRPr="009334AC" w:rsidRDefault="00491B0B" w:rsidP="00491B0B">
            <w:pPr>
              <w:jc w:val="both"/>
            </w:pPr>
            <w:r w:rsidRPr="009334AC">
              <w:t xml:space="preserve">3. И п. – </w:t>
            </w:r>
            <w:proofErr w:type="gramStart"/>
            <w:r w:rsidRPr="009334AC">
              <w:t>о</w:t>
            </w:r>
            <w:proofErr w:type="gramEnd"/>
            <w:r w:rsidRPr="009334AC">
              <w:t>.</w:t>
            </w:r>
            <w:proofErr w:type="gramStart"/>
            <w:r w:rsidRPr="009334AC">
              <w:t>с</w:t>
            </w:r>
            <w:proofErr w:type="gramEnd"/>
            <w:r w:rsidRPr="009334AC">
              <w:t>., правая рука вверх, левая вниз. 1-2 – два отведения прямых рук назад; 3-4 – то же с левой руки. Повторить 6-8 раз.</w:t>
            </w:r>
          </w:p>
          <w:p w:rsidR="00491B0B" w:rsidRPr="009334AC" w:rsidRDefault="00491B0B" w:rsidP="00491B0B">
            <w:pPr>
              <w:jc w:val="both"/>
            </w:pPr>
            <w:r w:rsidRPr="009334AC">
              <w:t>4. И.п. – стойка ноги врозь, руки в стороны. 1-2 – два наклона туловища вправо; 3-4 – то же влево. Повторить 6-8 раз.</w:t>
            </w:r>
          </w:p>
          <w:p w:rsidR="00491B0B" w:rsidRPr="009334AC" w:rsidRDefault="00491B0B" w:rsidP="00491B0B">
            <w:pPr>
              <w:jc w:val="both"/>
            </w:pPr>
            <w:r w:rsidRPr="009334AC">
              <w:t>5. И.п. – стойка ноги врозь, руки в стороны. 1 – мах правой, хлопок под ногой; 2 – и.п.; 3-4 – то же с левой ноги. Повторить 6-8 раз.</w:t>
            </w:r>
          </w:p>
          <w:p w:rsidR="00491B0B" w:rsidRPr="009334AC" w:rsidRDefault="00491B0B" w:rsidP="009334AC">
            <w:pPr>
              <w:jc w:val="both"/>
            </w:pPr>
            <w:r w:rsidRPr="009334AC">
              <w:t>6. И.п. – о.с., руки на пояс. 1-3 – три прыжка на месте; 4 – прыжок с подтягив</w:t>
            </w:r>
            <w:r w:rsidR="00505B37" w:rsidRPr="009334AC">
              <w:t>анием колен к груди. Повторить 6-8</w:t>
            </w:r>
            <w:r w:rsidRPr="009334AC">
              <w:t xml:space="preserve"> раз.</w:t>
            </w:r>
          </w:p>
          <w:p w:rsidR="00F91E9E" w:rsidRPr="009334AC" w:rsidRDefault="00F91E9E" w:rsidP="004E4A11"/>
        </w:tc>
        <w:tc>
          <w:tcPr>
            <w:tcW w:w="992" w:type="dxa"/>
          </w:tcPr>
          <w:p w:rsidR="00644EA6" w:rsidRPr="009334AC" w:rsidRDefault="00644EA6" w:rsidP="00014CB5">
            <w:pPr>
              <w:jc w:val="center"/>
            </w:pPr>
            <w:r w:rsidRPr="009334AC">
              <w:t>4 мин</w:t>
            </w:r>
          </w:p>
        </w:tc>
        <w:tc>
          <w:tcPr>
            <w:tcW w:w="7307" w:type="dxa"/>
          </w:tcPr>
          <w:p w:rsidR="00644EA6" w:rsidRPr="009334AC" w:rsidRDefault="00644EA6" w:rsidP="004E4A11">
            <w:r w:rsidRPr="009334AC">
              <w:t xml:space="preserve">Правильное выполнение движений </w:t>
            </w:r>
          </w:p>
          <w:p w:rsidR="00644EA6" w:rsidRPr="009334AC" w:rsidRDefault="00644EA6" w:rsidP="004E4A11"/>
        </w:tc>
      </w:tr>
      <w:tr w:rsidR="00644EA6" w:rsidRPr="009334AC" w:rsidTr="004E4A11">
        <w:tc>
          <w:tcPr>
            <w:tcW w:w="675" w:type="dxa"/>
          </w:tcPr>
          <w:p w:rsidR="00644EA6" w:rsidRPr="009334AC" w:rsidRDefault="00644EA6" w:rsidP="004E4A11">
            <w:pPr>
              <w:jc w:val="center"/>
              <w:rPr>
                <w:b/>
              </w:rPr>
            </w:pPr>
            <w:r w:rsidRPr="009334AC">
              <w:rPr>
                <w:b/>
              </w:rPr>
              <w:t>2.</w:t>
            </w:r>
          </w:p>
        </w:tc>
        <w:tc>
          <w:tcPr>
            <w:tcW w:w="14111" w:type="dxa"/>
            <w:gridSpan w:val="3"/>
          </w:tcPr>
          <w:p w:rsidR="00644EA6" w:rsidRPr="009334AC" w:rsidRDefault="00C64875" w:rsidP="00E378B5">
            <w:pPr>
              <w:jc w:val="center"/>
              <w:rPr>
                <w:b/>
              </w:rPr>
            </w:pPr>
            <w:proofErr w:type="gramStart"/>
            <w:r w:rsidRPr="009334AC">
              <w:rPr>
                <w:b/>
              </w:rPr>
              <w:t>О</w:t>
            </w:r>
            <w:proofErr w:type="gramEnd"/>
            <w:r w:rsidRPr="009334AC">
              <w:rPr>
                <w:b/>
              </w:rPr>
              <w:t xml:space="preserve"> с н о в н а я  ч а с т </w:t>
            </w:r>
            <w:proofErr w:type="spellStart"/>
            <w:r w:rsidRPr="009334AC">
              <w:rPr>
                <w:b/>
              </w:rPr>
              <w:t>ь</w:t>
            </w:r>
            <w:proofErr w:type="spellEnd"/>
            <w:r w:rsidRPr="009334AC">
              <w:rPr>
                <w:b/>
              </w:rPr>
              <w:t xml:space="preserve"> (</w:t>
            </w:r>
            <w:r w:rsidR="00E378B5" w:rsidRPr="009334AC">
              <w:rPr>
                <w:b/>
              </w:rPr>
              <w:t>25</w:t>
            </w:r>
            <w:r w:rsidR="00FA03E6" w:rsidRPr="009334AC">
              <w:rPr>
                <w:b/>
              </w:rPr>
              <w:t xml:space="preserve"> ми</w:t>
            </w:r>
            <w:r w:rsidRPr="009334AC">
              <w:rPr>
                <w:b/>
              </w:rPr>
              <w:t>н</w:t>
            </w:r>
            <w:r w:rsidR="00644EA6" w:rsidRPr="009334AC">
              <w:rPr>
                <w:b/>
              </w:rPr>
              <w:t>)</w:t>
            </w:r>
          </w:p>
        </w:tc>
      </w:tr>
      <w:tr w:rsidR="00644EA6" w:rsidRPr="009334AC" w:rsidTr="004E4A11">
        <w:tc>
          <w:tcPr>
            <w:tcW w:w="675" w:type="dxa"/>
          </w:tcPr>
          <w:p w:rsidR="00644EA6" w:rsidRPr="009334AC" w:rsidRDefault="00644EA6" w:rsidP="004E4A11">
            <w:r w:rsidRPr="009334AC">
              <w:t>2.1.</w:t>
            </w:r>
          </w:p>
        </w:tc>
        <w:tc>
          <w:tcPr>
            <w:tcW w:w="5812" w:type="dxa"/>
          </w:tcPr>
          <w:p w:rsidR="00644EA6" w:rsidRPr="009334AC" w:rsidRDefault="0059796E" w:rsidP="0059796E">
            <w:pPr>
              <w:rPr>
                <w:b/>
              </w:rPr>
            </w:pPr>
            <w:r w:rsidRPr="009334AC">
              <w:rPr>
                <w:b/>
              </w:rPr>
              <w:t xml:space="preserve">Подвижная игра </w:t>
            </w:r>
            <w:r w:rsidR="00644EA6" w:rsidRPr="009334AC">
              <w:rPr>
                <w:b/>
              </w:rPr>
              <w:t>«</w:t>
            </w:r>
            <w:r w:rsidRPr="009334AC">
              <w:rPr>
                <w:rStyle w:val="c5"/>
                <w:b/>
                <w:bCs/>
                <w:color w:val="000000"/>
              </w:rPr>
              <w:t>Шишки, желуди, орехи</w:t>
            </w:r>
            <w:r w:rsidR="00644EA6" w:rsidRPr="009334AC">
              <w:rPr>
                <w:b/>
              </w:rPr>
              <w:t>»</w:t>
            </w:r>
          </w:p>
        </w:tc>
        <w:tc>
          <w:tcPr>
            <w:tcW w:w="992" w:type="dxa"/>
            <w:vAlign w:val="center"/>
          </w:tcPr>
          <w:p w:rsidR="00644EA6" w:rsidRPr="009334AC" w:rsidRDefault="00644EA6" w:rsidP="004E4A11">
            <w:pPr>
              <w:jc w:val="center"/>
            </w:pPr>
          </w:p>
        </w:tc>
        <w:tc>
          <w:tcPr>
            <w:tcW w:w="7307" w:type="dxa"/>
          </w:tcPr>
          <w:p w:rsidR="007B35EE" w:rsidRPr="009334AC" w:rsidRDefault="007B35EE" w:rsidP="00FA03E6">
            <w:pPr>
              <w:jc w:val="both"/>
            </w:pPr>
            <w:r w:rsidRPr="009334AC">
              <w:rPr>
                <w:b/>
                <w:bCs/>
              </w:rPr>
              <w:t>Подготовка.</w:t>
            </w:r>
            <w:r w:rsidRPr="009334AC">
              <w:t xml:space="preserve"> Игроки образуют круг, в середине которого становится водящий, а остальные, разбившись по тройкам, встают один за другим лицом к центру (первый номер - в трёх-четырёх шагах от водящего). </w:t>
            </w:r>
            <w:r w:rsidR="00BC34B5" w:rsidRPr="009334AC">
              <w:t>Учитель</w:t>
            </w:r>
            <w:r w:rsidRPr="009334AC">
              <w:t xml:space="preserve"> даёт всем играющим названия: первые в тройках «шишки», вторые «жёлуди», третьи «орехи».</w:t>
            </w:r>
          </w:p>
          <w:p w:rsidR="007B35EE" w:rsidRPr="009334AC" w:rsidRDefault="007B35EE" w:rsidP="00FA03E6">
            <w:pPr>
              <w:jc w:val="both"/>
            </w:pPr>
            <w:r w:rsidRPr="009334AC">
              <w:rPr>
                <w:b/>
                <w:bCs/>
              </w:rPr>
              <w:lastRenderedPageBreak/>
              <w:t>Содержание игры</w:t>
            </w:r>
            <w:r w:rsidRPr="009334AC">
              <w:t>. По сигналу водящий громко произносит, например: «Орехи». Все играющие, названные «орехами», должны поменяться местами, а водящий стремится стать на любое освободившееся место. Если ему это удаётся, то игрок, оставшийся без места, становится водящим. Если водящий скажет «жёлуди», меняются местами стоящие в тройках вторыми, если «шишки» - стоящие в тройках первыми. Когда игра освоена, водящему можно вызывать двух или даже трёх игроков в тройках, например: «шишки, орехи». Вызванные также должны поменяться местами.</w:t>
            </w:r>
          </w:p>
          <w:p w:rsidR="007B35EE" w:rsidRPr="009334AC" w:rsidRDefault="007B35EE" w:rsidP="00FA03E6">
            <w:pPr>
              <w:jc w:val="both"/>
            </w:pPr>
            <w:r w:rsidRPr="009334AC">
              <w:t>Побеждают игроки, которые ни разу не были водящими.</w:t>
            </w:r>
          </w:p>
          <w:p w:rsidR="007B35EE" w:rsidRPr="009334AC" w:rsidRDefault="007B35EE" w:rsidP="00FA03E6">
            <w:pPr>
              <w:jc w:val="both"/>
            </w:pPr>
            <w:r w:rsidRPr="009334AC">
              <w:rPr>
                <w:b/>
                <w:bCs/>
              </w:rPr>
              <w:t>Правила игры:</w:t>
            </w:r>
            <w:r w:rsidRPr="009334AC">
              <w:t> </w:t>
            </w:r>
          </w:p>
          <w:p w:rsidR="007B35EE" w:rsidRPr="009334AC" w:rsidRDefault="007B35EE" w:rsidP="00FA03E6">
            <w:pPr>
              <w:jc w:val="both"/>
            </w:pPr>
            <w:r w:rsidRPr="009334AC">
              <w:t>1. Вызванным запрещается оставаться на месте.</w:t>
            </w:r>
          </w:p>
          <w:p w:rsidR="007B35EE" w:rsidRPr="009334AC" w:rsidRDefault="007B35EE" w:rsidP="00FA03E6">
            <w:pPr>
              <w:jc w:val="both"/>
            </w:pPr>
            <w:r w:rsidRPr="009334AC">
              <w:t>2. Игроки не могут перебегать в какую-либо другую тройку (в противном случае игрок становится водящим).</w:t>
            </w:r>
          </w:p>
          <w:p w:rsidR="00644EA6" w:rsidRPr="009334AC" w:rsidRDefault="00644EA6" w:rsidP="00FA03E6">
            <w:pPr>
              <w:jc w:val="both"/>
            </w:pPr>
          </w:p>
        </w:tc>
      </w:tr>
      <w:tr w:rsidR="00644EA6" w:rsidRPr="009334AC" w:rsidTr="004E4A11">
        <w:tc>
          <w:tcPr>
            <w:tcW w:w="675" w:type="dxa"/>
          </w:tcPr>
          <w:p w:rsidR="00644EA6" w:rsidRPr="009334AC" w:rsidRDefault="00A60327" w:rsidP="004E4A11">
            <w:r w:rsidRPr="009334AC">
              <w:lastRenderedPageBreak/>
              <w:t>2.3</w:t>
            </w:r>
          </w:p>
        </w:tc>
        <w:tc>
          <w:tcPr>
            <w:tcW w:w="5812" w:type="dxa"/>
          </w:tcPr>
          <w:p w:rsidR="00644EA6" w:rsidRPr="009334AC" w:rsidRDefault="00A536AF" w:rsidP="004E4A11">
            <w:pPr>
              <w:rPr>
                <w:b/>
              </w:rPr>
            </w:pPr>
            <w:r w:rsidRPr="009334AC">
              <w:rPr>
                <w:b/>
              </w:rPr>
              <w:t>Подвижная игра «Хитрая лиса»</w:t>
            </w:r>
          </w:p>
        </w:tc>
        <w:tc>
          <w:tcPr>
            <w:tcW w:w="992" w:type="dxa"/>
            <w:vAlign w:val="center"/>
          </w:tcPr>
          <w:p w:rsidR="00644EA6" w:rsidRPr="009334AC" w:rsidRDefault="00644EA6" w:rsidP="004E4A11">
            <w:pPr>
              <w:jc w:val="center"/>
            </w:pPr>
          </w:p>
        </w:tc>
        <w:tc>
          <w:tcPr>
            <w:tcW w:w="7307" w:type="dxa"/>
          </w:tcPr>
          <w:p w:rsidR="00A536AF" w:rsidRPr="009334AC" w:rsidRDefault="00A536AF" w:rsidP="00FA03E6">
            <w:pPr>
              <w:jc w:val="both"/>
            </w:pPr>
            <w:r w:rsidRPr="009334AC">
              <w:rPr>
                <w:b/>
                <w:bCs/>
              </w:rPr>
              <w:t>Задачи:</w:t>
            </w:r>
            <w:r w:rsidRPr="009334AC">
              <w:t xml:space="preserve"> Развивать у детей выдержку, наблюдательность. Упражнять в быстром беге с </w:t>
            </w:r>
            <w:proofErr w:type="spellStart"/>
            <w:r w:rsidRPr="009334AC">
              <w:t>увертыванием</w:t>
            </w:r>
            <w:proofErr w:type="spellEnd"/>
            <w:r w:rsidRPr="009334AC">
              <w:t>, в построении в круг, в ловле.</w:t>
            </w:r>
          </w:p>
          <w:p w:rsidR="00A536AF" w:rsidRPr="009334AC" w:rsidRDefault="00A536AF" w:rsidP="00FA03E6">
            <w:pPr>
              <w:jc w:val="both"/>
            </w:pPr>
            <w:r w:rsidRPr="009334AC">
              <w:rPr>
                <w:b/>
                <w:bCs/>
              </w:rPr>
              <w:t>Описание:</w:t>
            </w:r>
            <w:r w:rsidRPr="009334AC">
              <w:t> </w:t>
            </w:r>
            <w:proofErr w:type="gramStart"/>
            <w:r w:rsidRPr="009334AC">
              <w:t>Играющие</w:t>
            </w:r>
            <w:proofErr w:type="gramEnd"/>
            <w:r w:rsidRPr="009334AC">
              <w:t xml:space="preserve"> стоят по кругу на расстоянии одного шага друг от друга. Вне круга отчерчивается дом лисы. </w:t>
            </w:r>
            <w:r w:rsidR="00873C5F" w:rsidRPr="009334AC">
              <w:t>Учитель</w:t>
            </w:r>
            <w:r w:rsidRPr="009334AC">
              <w:t xml:space="preserve"> предлагает играющим закрыть глаза, обходит круг за спинами детей и говорит «Я иду искать в лесе хитрую и рыжую лису!», дотрагивается до одного из играющих, который становится хитрой лисой. Затем </w:t>
            </w:r>
            <w:r w:rsidR="00873C5F" w:rsidRPr="009334AC">
              <w:t>учитель</w:t>
            </w:r>
            <w:r w:rsidRPr="009334AC">
              <w:t xml:space="preserve"> предлагает играющим открыть глаза и внимательно посмотреть, кто из них хитрая лиса, не  выдаст ли она себя чем-нибудь. </w:t>
            </w:r>
            <w:proofErr w:type="gramStart"/>
            <w:r w:rsidRPr="009334AC">
              <w:t>Играющие</w:t>
            </w:r>
            <w:proofErr w:type="gramEnd"/>
            <w:r w:rsidRPr="009334AC">
              <w:t xml:space="preserve"> 3 раза спрашивают хором, вначале тихо, а затеем громче «Хитрая лиса, где ты?». При этом все смотрят друг на друга. Хитрая лиса быстро выходит на середину круга, поднимает руку вверх, говорит «Я здесь». Все играющие разбегаются по площадке, а лиса их ловит. Пойманного лиса отводит домой в нору.</w:t>
            </w:r>
          </w:p>
          <w:p w:rsidR="00A536AF" w:rsidRPr="009334AC" w:rsidRDefault="00A536AF" w:rsidP="00FA03E6">
            <w:pPr>
              <w:jc w:val="both"/>
            </w:pPr>
            <w:r w:rsidRPr="009334AC">
              <w:rPr>
                <w:b/>
                <w:bCs/>
              </w:rPr>
              <w:t>Правила:</w:t>
            </w:r>
          </w:p>
          <w:p w:rsidR="00A536AF" w:rsidRPr="009334AC" w:rsidRDefault="00A536AF" w:rsidP="00FA03E6">
            <w:pPr>
              <w:jc w:val="both"/>
            </w:pPr>
            <w:r w:rsidRPr="009334AC">
              <w:t xml:space="preserve">Лиса начинает ловить детей только после того, как играющие в 3 раз хором </w:t>
            </w:r>
            <w:proofErr w:type="gramStart"/>
            <w:r w:rsidRPr="009334AC">
              <w:t>спросят</w:t>
            </w:r>
            <w:proofErr w:type="gramEnd"/>
            <w:r w:rsidRPr="009334AC">
              <w:t xml:space="preserve"> и лиса скажет «Я здесь!»</w:t>
            </w:r>
          </w:p>
          <w:p w:rsidR="00A536AF" w:rsidRPr="009334AC" w:rsidRDefault="00A536AF" w:rsidP="00FA03E6">
            <w:pPr>
              <w:jc w:val="both"/>
            </w:pPr>
            <w:r w:rsidRPr="009334AC">
              <w:t xml:space="preserve">Если лиса выдала себя раньше, </w:t>
            </w:r>
            <w:r w:rsidR="00014CB5" w:rsidRPr="009334AC">
              <w:t>учитель</w:t>
            </w:r>
            <w:r w:rsidRPr="009334AC">
              <w:t xml:space="preserve"> назначает новую лису.</w:t>
            </w:r>
          </w:p>
          <w:p w:rsidR="00A536AF" w:rsidRPr="009334AC" w:rsidRDefault="00A536AF" w:rsidP="00FA03E6">
            <w:pPr>
              <w:jc w:val="both"/>
            </w:pPr>
            <w:r w:rsidRPr="009334AC">
              <w:t>Играющий, выбежавший за границу площадки, считается пойманным.</w:t>
            </w:r>
          </w:p>
          <w:p w:rsidR="00644EA6" w:rsidRPr="009334AC" w:rsidRDefault="00A536AF" w:rsidP="00FA03E6">
            <w:pPr>
              <w:jc w:val="both"/>
            </w:pPr>
            <w:r w:rsidRPr="009334AC">
              <w:rPr>
                <w:b/>
                <w:bCs/>
              </w:rPr>
              <w:t>Варианты</w:t>
            </w:r>
            <w:r w:rsidRPr="009334AC">
              <w:t>: Выбираются 2 лисы.</w:t>
            </w:r>
          </w:p>
        </w:tc>
      </w:tr>
      <w:tr w:rsidR="00644EA6" w:rsidRPr="009334AC" w:rsidTr="004E4A11">
        <w:tc>
          <w:tcPr>
            <w:tcW w:w="675" w:type="dxa"/>
          </w:tcPr>
          <w:p w:rsidR="00644EA6" w:rsidRPr="009334AC" w:rsidRDefault="00644EA6" w:rsidP="004E4A11">
            <w:pPr>
              <w:jc w:val="center"/>
              <w:rPr>
                <w:b/>
              </w:rPr>
            </w:pPr>
            <w:r w:rsidRPr="009334AC">
              <w:rPr>
                <w:b/>
              </w:rPr>
              <w:t>3.</w:t>
            </w:r>
          </w:p>
        </w:tc>
        <w:tc>
          <w:tcPr>
            <w:tcW w:w="14111" w:type="dxa"/>
            <w:gridSpan w:val="3"/>
          </w:tcPr>
          <w:p w:rsidR="00644EA6" w:rsidRPr="009334AC" w:rsidRDefault="00644EA6" w:rsidP="004E4A11">
            <w:pPr>
              <w:jc w:val="center"/>
              <w:rPr>
                <w:b/>
              </w:rPr>
            </w:pPr>
            <w:proofErr w:type="gramStart"/>
            <w:r w:rsidRPr="009334AC">
              <w:rPr>
                <w:b/>
              </w:rPr>
              <w:t>З</w:t>
            </w:r>
            <w:proofErr w:type="gramEnd"/>
            <w:r w:rsidRPr="009334AC">
              <w:rPr>
                <w:b/>
              </w:rPr>
              <w:t xml:space="preserve"> а к л ю ч и т</w:t>
            </w:r>
            <w:r w:rsidR="00C64875" w:rsidRPr="009334AC">
              <w:rPr>
                <w:b/>
              </w:rPr>
              <w:t xml:space="preserve"> е л ь н а я    ч а с т </w:t>
            </w:r>
            <w:proofErr w:type="spellStart"/>
            <w:r w:rsidR="00C64875" w:rsidRPr="009334AC">
              <w:rPr>
                <w:b/>
              </w:rPr>
              <w:t>ь</w:t>
            </w:r>
            <w:proofErr w:type="spellEnd"/>
            <w:r w:rsidR="00C64875" w:rsidRPr="009334AC">
              <w:rPr>
                <w:b/>
              </w:rPr>
              <w:t xml:space="preserve"> (</w:t>
            </w:r>
            <w:r w:rsidR="00FA03E6" w:rsidRPr="009334AC">
              <w:rPr>
                <w:b/>
              </w:rPr>
              <w:t xml:space="preserve">3 </w:t>
            </w:r>
            <w:r w:rsidR="00C64875" w:rsidRPr="009334AC">
              <w:rPr>
                <w:b/>
              </w:rPr>
              <w:t>мин</w:t>
            </w:r>
            <w:r w:rsidRPr="009334AC">
              <w:rPr>
                <w:b/>
              </w:rPr>
              <w:t>)</w:t>
            </w:r>
          </w:p>
        </w:tc>
      </w:tr>
      <w:tr w:rsidR="00644EA6" w:rsidRPr="009334AC" w:rsidTr="004E4A11">
        <w:tc>
          <w:tcPr>
            <w:tcW w:w="675" w:type="dxa"/>
            <w:vAlign w:val="center"/>
          </w:tcPr>
          <w:p w:rsidR="00644EA6" w:rsidRPr="009334AC" w:rsidRDefault="00644EA6" w:rsidP="004E4A11">
            <w:pPr>
              <w:jc w:val="center"/>
            </w:pPr>
            <w:r w:rsidRPr="009334AC">
              <w:t>3.1.</w:t>
            </w:r>
          </w:p>
        </w:tc>
        <w:tc>
          <w:tcPr>
            <w:tcW w:w="5812" w:type="dxa"/>
          </w:tcPr>
          <w:p w:rsidR="00644EA6" w:rsidRPr="009334AC" w:rsidRDefault="00644EA6" w:rsidP="004E4A11">
            <w:r w:rsidRPr="009334AC">
              <w:t xml:space="preserve">Упражнения на восстановление дыхания, расслабление и растягивания мышц </w:t>
            </w:r>
          </w:p>
        </w:tc>
        <w:tc>
          <w:tcPr>
            <w:tcW w:w="992" w:type="dxa"/>
            <w:vAlign w:val="center"/>
          </w:tcPr>
          <w:p w:rsidR="00644EA6" w:rsidRPr="009334AC" w:rsidRDefault="00644EA6" w:rsidP="004E4A11">
            <w:pPr>
              <w:jc w:val="center"/>
            </w:pPr>
            <w:r w:rsidRPr="009334AC">
              <w:t>1-2 мин</w:t>
            </w:r>
          </w:p>
        </w:tc>
        <w:tc>
          <w:tcPr>
            <w:tcW w:w="7307" w:type="dxa"/>
          </w:tcPr>
          <w:p w:rsidR="00644EA6" w:rsidRPr="009334AC" w:rsidRDefault="00644EA6" w:rsidP="004E4A11">
            <w:r w:rsidRPr="009334AC">
              <w:t>Чередовать вдох выдох</w:t>
            </w:r>
          </w:p>
        </w:tc>
      </w:tr>
      <w:tr w:rsidR="00644EA6" w:rsidRPr="009334AC" w:rsidTr="004E4A11">
        <w:tc>
          <w:tcPr>
            <w:tcW w:w="675" w:type="dxa"/>
            <w:vAlign w:val="center"/>
          </w:tcPr>
          <w:p w:rsidR="00644EA6" w:rsidRPr="009334AC" w:rsidRDefault="00644EA6" w:rsidP="004E4A11">
            <w:pPr>
              <w:jc w:val="center"/>
            </w:pPr>
            <w:r w:rsidRPr="009334AC">
              <w:t>3.2.</w:t>
            </w:r>
          </w:p>
        </w:tc>
        <w:tc>
          <w:tcPr>
            <w:tcW w:w="5812" w:type="dxa"/>
          </w:tcPr>
          <w:p w:rsidR="00644EA6" w:rsidRPr="009334AC" w:rsidRDefault="00644EA6" w:rsidP="004E4A11">
            <w:r w:rsidRPr="009334AC">
              <w:t xml:space="preserve"> Подведения итогов</w:t>
            </w:r>
          </w:p>
        </w:tc>
        <w:tc>
          <w:tcPr>
            <w:tcW w:w="992" w:type="dxa"/>
            <w:vAlign w:val="center"/>
          </w:tcPr>
          <w:p w:rsidR="00644EA6" w:rsidRPr="009334AC" w:rsidRDefault="00644EA6" w:rsidP="004E4A11">
            <w:pPr>
              <w:jc w:val="center"/>
            </w:pPr>
            <w:r w:rsidRPr="009334AC">
              <w:t>1 мин</w:t>
            </w:r>
          </w:p>
        </w:tc>
        <w:tc>
          <w:tcPr>
            <w:tcW w:w="7307" w:type="dxa"/>
          </w:tcPr>
          <w:p w:rsidR="00644EA6" w:rsidRPr="009334AC" w:rsidRDefault="00644EA6" w:rsidP="004E4A11">
            <w:r w:rsidRPr="009334AC">
              <w:t>Отметить наиболее активных учеников</w:t>
            </w:r>
          </w:p>
        </w:tc>
      </w:tr>
    </w:tbl>
    <w:p w:rsidR="00B74E7D" w:rsidRPr="009334AC" w:rsidRDefault="00B74E7D" w:rsidP="00644EA6">
      <w:pPr>
        <w:jc w:val="right"/>
        <w:rPr>
          <w:b/>
          <w:sz w:val="22"/>
          <w:szCs w:val="22"/>
        </w:rPr>
      </w:pPr>
    </w:p>
    <w:p w:rsidR="0086483F" w:rsidRPr="009334AC" w:rsidRDefault="0086483F" w:rsidP="00644EA6">
      <w:pPr>
        <w:jc w:val="right"/>
        <w:rPr>
          <w:b/>
          <w:sz w:val="22"/>
          <w:szCs w:val="22"/>
        </w:rPr>
      </w:pPr>
    </w:p>
    <w:p w:rsidR="0086483F" w:rsidRPr="009334AC" w:rsidRDefault="0086483F" w:rsidP="00644EA6">
      <w:pPr>
        <w:jc w:val="right"/>
        <w:rPr>
          <w:b/>
          <w:sz w:val="22"/>
          <w:szCs w:val="22"/>
        </w:rPr>
      </w:pPr>
    </w:p>
    <w:p w:rsidR="0086483F" w:rsidRPr="009334AC" w:rsidRDefault="0086483F" w:rsidP="00644EA6">
      <w:pPr>
        <w:jc w:val="right"/>
        <w:rPr>
          <w:b/>
          <w:sz w:val="22"/>
          <w:szCs w:val="22"/>
        </w:rPr>
      </w:pPr>
    </w:p>
    <w:sectPr w:rsidR="0086483F" w:rsidRPr="009334AC" w:rsidSect="00B74E7D">
      <w:pgSz w:w="16838" w:h="11906" w:orient="landscape"/>
      <w:pgMar w:top="426" w:right="1134" w:bottom="426"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54F36"/>
    <w:multiLevelType w:val="hybridMultilevel"/>
    <w:tmpl w:val="E16A1C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AD164B"/>
    <w:multiLevelType w:val="hybridMultilevel"/>
    <w:tmpl w:val="C9763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E5671B"/>
    <w:multiLevelType w:val="multilevel"/>
    <w:tmpl w:val="3484FD06"/>
    <w:lvl w:ilvl="0">
      <w:start w:val="1"/>
      <w:numFmt w:val="decimal"/>
      <w:lvlText w:val="%1."/>
      <w:lvlJc w:val="left"/>
      <w:pPr>
        <w:ind w:left="720" w:hanging="360"/>
      </w:pPr>
      <w:rPr>
        <w:rFonts w:hint="default"/>
      </w:rPr>
    </w:lvl>
    <w:lvl w:ilvl="1">
      <w:start w:val="6"/>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52B2386A"/>
    <w:multiLevelType w:val="hybridMultilevel"/>
    <w:tmpl w:val="FDFC4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A5521F"/>
    <w:multiLevelType w:val="hybridMultilevel"/>
    <w:tmpl w:val="26307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914CAA"/>
    <w:multiLevelType w:val="hybridMultilevel"/>
    <w:tmpl w:val="26307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3721"/>
    <w:rsid w:val="00014CB5"/>
    <w:rsid w:val="00223721"/>
    <w:rsid w:val="00316FB7"/>
    <w:rsid w:val="00491B0B"/>
    <w:rsid w:val="00505B37"/>
    <w:rsid w:val="005535D0"/>
    <w:rsid w:val="0059796E"/>
    <w:rsid w:val="00644EA6"/>
    <w:rsid w:val="007B35EE"/>
    <w:rsid w:val="007F3499"/>
    <w:rsid w:val="00821AF6"/>
    <w:rsid w:val="0086483F"/>
    <w:rsid w:val="00873C5F"/>
    <w:rsid w:val="009334AC"/>
    <w:rsid w:val="009B05C3"/>
    <w:rsid w:val="00A536AF"/>
    <w:rsid w:val="00A60327"/>
    <w:rsid w:val="00B74E7D"/>
    <w:rsid w:val="00BB1CD2"/>
    <w:rsid w:val="00BC34B5"/>
    <w:rsid w:val="00C47EEC"/>
    <w:rsid w:val="00C64875"/>
    <w:rsid w:val="00C7271C"/>
    <w:rsid w:val="00D22F92"/>
    <w:rsid w:val="00D84E0E"/>
    <w:rsid w:val="00DD3C9F"/>
    <w:rsid w:val="00E378B5"/>
    <w:rsid w:val="00E43D80"/>
    <w:rsid w:val="00E579C3"/>
    <w:rsid w:val="00F8593B"/>
    <w:rsid w:val="00F91E9E"/>
    <w:rsid w:val="00FA03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644EA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644EA6"/>
    <w:pPr>
      <w:suppressAutoHyphens w:val="0"/>
      <w:spacing w:before="100" w:beforeAutospacing="1" w:after="100" w:afterAutospacing="1"/>
      <w:outlineLvl w:val="0"/>
    </w:pPr>
    <w:rPr>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4EA6"/>
    <w:rPr>
      <w:rFonts w:ascii="Times New Roman" w:eastAsia="Times New Roman" w:hAnsi="Times New Roman" w:cs="Times New Roman"/>
      <w:b/>
      <w:bCs/>
      <w:kern w:val="36"/>
      <w:sz w:val="48"/>
      <w:szCs w:val="48"/>
      <w:lang w:eastAsia="ru-RU"/>
    </w:rPr>
  </w:style>
  <w:style w:type="table" w:styleId="a3">
    <w:name w:val="Table Grid"/>
    <w:basedOn w:val="a1"/>
    <w:uiPriority w:val="59"/>
    <w:rsid w:val="00644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44EA6"/>
    <w:pPr>
      <w:spacing w:after="0" w:line="240" w:lineRule="auto"/>
    </w:pPr>
    <w:rPr>
      <w:rFonts w:eastAsiaTheme="minorEastAsia"/>
      <w:lang w:eastAsia="ru-RU"/>
    </w:rPr>
  </w:style>
  <w:style w:type="paragraph" w:styleId="a5">
    <w:name w:val="List Paragraph"/>
    <w:basedOn w:val="a"/>
    <w:uiPriority w:val="34"/>
    <w:qFormat/>
    <w:rsid w:val="00644EA6"/>
    <w:pPr>
      <w:suppressAutoHyphens w:val="0"/>
      <w:ind w:left="720"/>
      <w:contextualSpacing/>
    </w:pPr>
    <w:rPr>
      <w:lang w:eastAsia="ru-RU"/>
    </w:rPr>
  </w:style>
  <w:style w:type="paragraph" w:customStyle="1" w:styleId="ParagraphStyle">
    <w:name w:val="Paragraph Style"/>
    <w:rsid w:val="00644EA6"/>
    <w:pPr>
      <w:autoSpaceDE w:val="0"/>
      <w:autoSpaceDN w:val="0"/>
      <w:adjustRightInd w:val="0"/>
      <w:spacing w:after="0" w:line="240" w:lineRule="auto"/>
    </w:pPr>
    <w:rPr>
      <w:rFonts w:ascii="Arial" w:hAnsi="Arial" w:cs="Arial"/>
      <w:sz w:val="24"/>
      <w:szCs w:val="24"/>
    </w:rPr>
  </w:style>
  <w:style w:type="paragraph" w:styleId="a6">
    <w:name w:val="Normal (Web)"/>
    <w:basedOn w:val="a"/>
    <w:uiPriority w:val="99"/>
    <w:unhideWhenUsed/>
    <w:rsid w:val="00644EA6"/>
    <w:pPr>
      <w:suppressAutoHyphens w:val="0"/>
      <w:spacing w:before="100" w:beforeAutospacing="1" w:after="100" w:afterAutospacing="1"/>
    </w:pPr>
    <w:rPr>
      <w:lang w:eastAsia="ru-RU"/>
    </w:rPr>
  </w:style>
  <w:style w:type="paragraph" w:customStyle="1" w:styleId="c0">
    <w:name w:val="c0"/>
    <w:basedOn w:val="a"/>
    <w:rsid w:val="00A60327"/>
    <w:pPr>
      <w:suppressAutoHyphens w:val="0"/>
      <w:spacing w:before="100" w:beforeAutospacing="1" w:after="100" w:afterAutospacing="1"/>
    </w:pPr>
    <w:rPr>
      <w:lang w:eastAsia="ru-RU"/>
    </w:rPr>
  </w:style>
  <w:style w:type="character" w:customStyle="1" w:styleId="c5">
    <w:name w:val="c5"/>
    <w:basedOn w:val="a0"/>
    <w:rsid w:val="00A60327"/>
  </w:style>
  <w:style w:type="character" w:customStyle="1" w:styleId="c2">
    <w:name w:val="c2"/>
    <w:basedOn w:val="a0"/>
    <w:rsid w:val="00A60327"/>
  </w:style>
  <w:style w:type="character" w:customStyle="1" w:styleId="c3">
    <w:name w:val="c3"/>
    <w:basedOn w:val="a0"/>
    <w:rsid w:val="00A603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644EA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644EA6"/>
    <w:pPr>
      <w:suppressAutoHyphens w:val="0"/>
      <w:spacing w:before="100" w:beforeAutospacing="1" w:after="100" w:afterAutospacing="1"/>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4EA6"/>
    <w:rPr>
      <w:rFonts w:ascii="Times New Roman" w:eastAsia="Times New Roman" w:hAnsi="Times New Roman" w:cs="Times New Roman"/>
      <w:b/>
      <w:bCs/>
      <w:kern w:val="36"/>
      <w:sz w:val="48"/>
      <w:szCs w:val="48"/>
      <w:lang w:eastAsia="ru-RU"/>
    </w:rPr>
  </w:style>
  <w:style w:type="table" w:styleId="a3">
    <w:name w:val="Table Grid"/>
    <w:basedOn w:val="a1"/>
    <w:uiPriority w:val="59"/>
    <w:rsid w:val="00644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44EA6"/>
    <w:pPr>
      <w:spacing w:after="0" w:line="240" w:lineRule="auto"/>
    </w:pPr>
    <w:rPr>
      <w:rFonts w:eastAsiaTheme="minorEastAsia"/>
      <w:lang w:eastAsia="ru-RU"/>
    </w:rPr>
  </w:style>
  <w:style w:type="paragraph" w:styleId="a5">
    <w:name w:val="List Paragraph"/>
    <w:basedOn w:val="a"/>
    <w:uiPriority w:val="34"/>
    <w:qFormat/>
    <w:rsid w:val="00644EA6"/>
    <w:pPr>
      <w:suppressAutoHyphens w:val="0"/>
      <w:ind w:left="720"/>
      <w:contextualSpacing/>
    </w:pPr>
    <w:rPr>
      <w:lang w:eastAsia="ru-RU"/>
    </w:rPr>
  </w:style>
  <w:style w:type="paragraph" w:customStyle="1" w:styleId="ParagraphStyle">
    <w:name w:val="Paragraph Style"/>
    <w:rsid w:val="00644EA6"/>
    <w:pPr>
      <w:autoSpaceDE w:val="0"/>
      <w:autoSpaceDN w:val="0"/>
      <w:adjustRightInd w:val="0"/>
      <w:spacing w:after="0" w:line="240" w:lineRule="auto"/>
    </w:pPr>
    <w:rPr>
      <w:rFonts w:ascii="Arial" w:hAnsi="Arial" w:cs="Arial"/>
      <w:sz w:val="24"/>
      <w:szCs w:val="24"/>
    </w:rPr>
  </w:style>
  <w:style w:type="paragraph" w:styleId="a6">
    <w:name w:val="Normal (Web)"/>
    <w:basedOn w:val="a"/>
    <w:uiPriority w:val="99"/>
    <w:unhideWhenUsed/>
    <w:rsid w:val="00644EA6"/>
    <w:pPr>
      <w:suppressAutoHyphens w:val="0"/>
      <w:spacing w:before="100" w:beforeAutospacing="1" w:after="100" w:afterAutospacing="1"/>
    </w:pPr>
    <w:rPr>
      <w:lang w:eastAsia="ru-RU"/>
    </w:rPr>
  </w:style>
  <w:style w:type="paragraph" w:customStyle="1" w:styleId="c0">
    <w:name w:val="c0"/>
    <w:basedOn w:val="a"/>
    <w:rsid w:val="00A60327"/>
    <w:pPr>
      <w:suppressAutoHyphens w:val="0"/>
      <w:spacing w:before="100" w:beforeAutospacing="1" w:after="100" w:afterAutospacing="1"/>
    </w:pPr>
    <w:rPr>
      <w:lang w:eastAsia="ru-RU"/>
    </w:rPr>
  </w:style>
  <w:style w:type="character" w:customStyle="1" w:styleId="c5">
    <w:name w:val="c5"/>
    <w:basedOn w:val="a0"/>
    <w:rsid w:val="00A60327"/>
  </w:style>
  <w:style w:type="character" w:customStyle="1" w:styleId="c2">
    <w:name w:val="c2"/>
    <w:basedOn w:val="a0"/>
    <w:rsid w:val="00A60327"/>
  </w:style>
  <w:style w:type="character" w:customStyle="1" w:styleId="c3">
    <w:name w:val="c3"/>
    <w:basedOn w:val="a0"/>
    <w:rsid w:val="00A60327"/>
  </w:style>
</w:styles>
</file>

<file path=word/webSettings.xml><?xml version="1.0" encoding="utf-8"?>
<w:webSettings xmlns:r="http://schemas.openxmlformats.org/officeDocument/2006/relationships" xmlns:w="http://schemas.openxmlformats.org/wordprocessingml/2006/main">
  <w:divs>
    <w:div w:id="23942796">
      <w:bodyDiv w:val="1"/>
      <w:marLeft w:val="0"/>
      <w:marRight w:val="0"/>
      <w:marTop w:val="0"/>
      <w:marBottom w:val="0"/>
      <w:divBdr>
        <w:top w:val="none" w:sz="0" w:space="0" w:color="auto"/>
        <w:left w:val="none" w:sz="0" w:space="0" w:color="auto"/>
        <w:bottom w:val="none" w:sz="0" w:space="0" w:color="auto"/>
        <w:right w:val="none" w:sz="0" w:space="0" w:color="auto"/>
      </w:divBdr>
    </w:div>
    <w:div w:id="77870087">
      <w:bodyDiv w:val="1"/>
      <w:marLeft w:val="0"/>
      <w:marRight w:val="0"/>
      <w:marTop w:val="0"/>
      <w:marBottom w:val="0"/>
      <w:divBdr>
        <w:top w:val="none" w:sz="0" w:space="0" w:color="auto"/>
        <w:left w:val="none" w:sz="0" w:space="0" w:color="auto"/>
        <w:bottom w:val="none" w:sz="0" w:space="0" w:color="auto"/>
        <w:right w:val="none" w:sz="0" w:space="0" w:color="auto"/>
      </w:divBdr>
    </w:div>
    <w:div w:id="1022899474">
      <w:bodyDiv w:val="1"/>
      <w:marLeft w:val="0"/>
      <w:marRight w:val="0"/>
      <w:marTop w:val="0"/>
      <w:marBottom w:val="0"/>
      <w:divBdr>
        <w:top w:val="none" w:sz="0" w:space="0" w:color="auto"/>
        <w:left w:val="none" w:sz="0" w:space="0" w:color="auto"/>
        <w:bottom w:val="none" w:sz="0" w:space="0" w:color="auto"/>
        <w:right w:val="none" w:sz="0" w:space="0" w:color="auto"/>
      </w:divBdr>
    </w:div>
    <w:div w:id="1304893676">
      <w:bodyDiv w:val="1"/>
      <w:marLeft w:val="0"/>
      <w:marRight w:val="0"/>
      <w:marTop w:val="0"/>
      <w:marBottom w:val="0"/>
      <w:divBdr>
        <w:top w:val="none" w:sz="0" w:space="0" w:color="auto"/>
        <w:left w:val="none" w:sz="0" w:space="0" w:color="auto"/>
        <w:bottom w:val="none" w:sz="0" w:space="0" w:color="auto"/>
        <w:right w:val="none" w:sz="0" w:space="0" w:color="auto"/>
      </w:divBdr>
    </w:div>
    <w:div w:id="1580797029">
      <w:bodyDiv w:val="1"/>
      <w:marLeft w:val="0"/>
      <w:marRight w:val="0"/>
      <w:marTop w:val="0"/>
      <w:marBottom w:val="0"/>
      <w:divBdr>
        <w:top w:val="none" w:sz="0" w:space="0" w:color="auto"/>
        <w:left w:val="none" w:sz="0" w:space="0" w:color="auto"/>
        <w:bottom w:val="none" w:sz="0" w:space="0" w:color="auto"/>
        <w:right w:val="none" w:sz="0" w:space="0" w:color="auto"/>
      </w:divBdr>
    </w:div>
    <w:div w:id="1761560333">
      <w:bodyDiv w:val="1"/>
      <w:marLeft w:val="0"/>
      <w:marRight w:val="0"/>
      <w:marTop w:val="0"/>
      <w:marBottom w:val="0"/>
      <w:divBdr>
        <w:top w:val="none" w:sz="0" w:space="0" w:color="auto"/>
        <w:left w:val="none" w:sz="0" w:space="0" w:color="auto"/>
        <w:bottom w:val="none" w:sz="0" w:space="0" w:color="auto"/>
        <w:right w:val="none" w:sz="0" w:space="0" w:color="auto"/>
      </w:divBdr>
    </w:div>
    <w:div w:id="205619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961</Words>
  <Characters>5479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Ledy</cp:lastModifiedBy>
  <cp:revision>2</cp:revision>
  <dcterms:created xsi:type="dcterms:W3CDTF">2023-08-09T07:45:00Z</dcterms:created>
  <dcterms:modified xsi:type="dcterms:W3CDTF">2023-08-09T07:45:00Z</dcterms:modified>
</cp:coreProperties>
</file>