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D1" w:rsidRPr="00BA2DD1" w:rsidRDefault="00BA2DD1" w:rsidP="00BA2DD1">
      <w:pPr>
        <w:pStyle w:val="a3"/>
        <w:spacing w:before="0" w:beforeAutospacing="0" w:after="0" w:afterAutospacing="0" w:line="360" w:lineRule="auto"/>
        <w:jc w:val="center"/>
        <w:rPr>
          <w:b/>
          <w:color w:val="010101"/>
        </w:rPr>
      </w:pPr>
      <w:r w:rsidRPr="00BA2DD1">
        <w:rPr>
          <w:b/>
          <w:color w:val="010101"/>
        </w:rPr>
        <w:t>ПРИМЕНЕНИЕ ИНТЕРАКТИВНЫХ МЕТОДОВ ОБУЧЕНИЯ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jc w:val="center"/>
        <w:rPr>
          <w:b/>
          <w:color w:val="010101"/>
        </w:rPr>
      </w:pPr>
      <w:r w:rsidRPr="00BA2DD1">
        <w:rPr>
          <w:b/>
          <w:color w:val="010101"/>
        </w:rPr>
        <w:t>НА УРОКАХ ИНФОРМАТИКИ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jc w:val="right"/>
        <w:rPr>
          <w:b/>
          <w:color w:val="010101"/>
        </w:rPr>
      </w:pPr>
      <w:proofErr w:type="spellStart"/>
      <w:r w:rsidRPr="00BA2DD1">
        <w:rPr>
          <w:b/>
          <w:color w:val="010101"/>
        </w:rPr>
        <w:t>Карачакова</w:t>
      </w:r>
      <w:proofErr w:type="spellEnd"/>
      <w:r w:rsidRPr="00BA2DD1">
        <w:rPr>
          <w:b/>
          <w:color w:val="010101"/>
        </w:rPr>
        <w:t xml:space="preserve"> </w:t>
      </w:r>
      <w:proofErr w:type="spellStart"/>
      <w:r w:rsidRPr="00BA2DD1">
        <w:rPr>
          <w:b/>
          <w:color w:val="010101"/>
        </w:rPr>
        <w:t>Эльмира</w:t>
      </w:r>
      <w:proofErr w:type="spellEnd"/>
      <w:r w:rsidRPr="00BA2DD1">
        <w:rPr>
          <w:b/>
          <w:color w:val="010101"/>
        </w:rPr>
        <w:t xml:space="preserve"> </w:t>
      </w:r>
      <w:proofErr w:type="spellStart"/>
      <w:r w:rsidRPr="00BA2DD1">
        <w:rPr>
          <w:b/>
          <w:color w:val="010101"/>
        </w:rPr>
        <w:t>Жойпановна</w:t>
      </w:r>
      <w:proofErr w:type="spellEnd"/>
      <w:r w:rsidRPr="00BA2DD1">
        <w:rPr>
          <w:b/>
          <w:color w:val="010101"/>
        </w:rPr>
        <w:t>,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jc w:val="right"/>
        <w:rPr>
          <w:b/>
          <w:color w:val="010101"/>
        </w:rPr>
      </w:pPr>
      <w:r w:rsidRPr="00BA2DD1">
        <w:rPr>
          <w:b/>
          <w:color w:val="010101"/>
        </w:rPr>
        <w:t>Учитель информатики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jc w:val="right"/>
        <w:rPr>
          <w:b/>
          <w:color w:val="010101"/>
        </w:rPr>
      </w:pPr>
      <w:r w:rsidRPr="00BA2DD1">
        <w:rPr>
          <w:b/>
          <w:color w:val="010101"/>
        </w:rPr>
        <w:t>МБОУ «Гимназия»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jc w:val="right"/>
        <w:rPr>
          <w:b/>
          <w:color w:val="010101"/>
        </w:rPr>
      </w:pPr>
      <w:r w:rsidRPr="00BA2DD1">
        <w:rPr>
          <w:b/>
          <w:color w:val="010101"/>
        </w:rPr>
        <w:t>Город Абакан Республика Хакасия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 xml:space="preserve">С появлением ФГОС, появилась новизна современного урока. Перед учителем встает задача не только дать детям знания, но и научить своих воспитанников находить их и осваивать самостоятельно. Современное образование предполагает перенос акцента с предметных знаний, умений и навыков как основной цели обучения на формирование </w:t>
      </w:r>
      <w:proofErr w:type="spellStart"/>
      <w:r w:rsidRPr="00BA2DD1">
        <w:rPr>
          <w:color w:val="010101"/>
        </w:rPr>
        <w:t>общеучебных</w:t>
      </w:r>
      <w:proofErr w:type="spellEnd"/>
      <w:r w:rsidRPr="00BA2DD1">
        <w:rPr>
          <w:color w:val="010101"/>
        </w:rPr>
        <w:t xml:space="preserve"> умений, на развитие самостоятельности учебных действий. Это связано с тем, что наиболее актуальными и востребованными в общественной жизни оказываются компетентность в решении проблем и задач, коммуникативная и информационная компетентность. Если раньше уроки проходили в традиционной форме, то сейчас необходимо усилить мотивацию ученика к познанию окружающего мира, продемонстрировать ему, что школьные занятия – необходимая подготовка к жизни, её проявлению, поиск нужной информации и навыки ее применения в повседневной жизни.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С решением информационных задач мы сталкиваемся в жизни на каждом шагу: совершаем покупки, бронируем билеты, выбираем учреждение для обучения, пишем статьи, ищем работу. В процессе решения задачи каждый из нас проходит этапы работы с информацией: определение информации, управление информацией, доступ к информации, интеграция информации, оценка информации, создание информации, передача информации.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Для эффективного решения подобных задач, необходимы умения, которые обучающиеся смогут выработать только на практике, решая задачи из повседневной жизни. К сожалению таких задач, мало в практике школьных учителей информатики. И это главный недостаток действующих сегодня образовательных стандартов.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Чтобы сформировать компетентного человека необходимо обеспечить связь двух видов деятельности: настоящей – образовательной и будущей – практической. Как именно преодолеть противоречия между учебной деятельностью и практической деятельностью, в которой требуется проявить компетентность в решении поставленной задачи? Одним из путей решения этой проблемы являются интерактивные методы обучения.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proofErr w:type="gramStart"/>
      <w:r w:rsidRPr="00BA2DD1">
        <w:rPr>
          <w:color w:val="010101"/>
        </w:rPr>
        <w:t xml:space="preserve">Задача учителя сегодня – наиболее часто при обучении информатике применять такие интерактивные методы, как: дифференцированное обучение, коллективное </w:t>
      </w:r>
      <w:proofErr w:type="spellStart"/>
      <w:r w:rsidRPr="00BA2DD1">
        <w:rPr>
          <w:color w:val="010101"/>
        </w:rPr>
        <w:t>взаимообучение</w:t>
      </w:r>
      <w:proofErr w:type="spellEnd"/>
      <w:r w:rsidRPr="00BA2DD1">
        <w:rPr>
          <w:color w:val="010101"/>
        </w:rPr>
        <w:t xml:space="preserve">, модульное обучение, метод трафаретов, проблемно-поисковый метод, </w:t>
      </w:r>
      <w:r w:rsidRPr="00BA2DD1">
        <w:rPr>
          <w:color w:val="010101"/>
        </w:rPr>
        <w:lastRenderedPageBreak/>
        <w:t xml:space="preserve">игровые технологии, метод проектов, работа в малых группах, эвристическая беседа, дискуссия, мозговой штурм, деловая игра, ролевая игра, </w:t>
      </w:r>
      <w:proofErr w:type="spellStart"/>
      <w:r w:rsidRPr="00BA2DD1">
        <w:rPr>
          <w:color w:val="010101"/>
        </w:rPr>
        <w:t>синквейн</w:t>
      </w:r>
      <w:proofErr w:type="spellEnd"/>
      <w:r w:rsidRPr="00BA2DD1">
        <w:rPr>
          <w:color w:val="010101"/>
        </w:rPr>
        <w:t xml:space="preserve"> или медленное погружение.</w:t>
      </w:r>
      <w:proofErr w:type="gramEnd"/>
      <w:r w:rsidRPr="00BA2DD1">
        <w:rPr>
          <w:color w:val="010101"/>
        </w:rPr>
        <w:t xml:space="preserve"> Устойчивый интерес к учебной деятельности у школьников формируется через проведение уроков-путешествий, уроков-игр, уроков-викторин, уроков-исследований, уроков-встреч, сюжетных уроков, уроков защиты творческих заданий, игровую деятельность, внеклассную работу и многие другие приемы.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Рассмотрим их более подробно: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1. ДИФФЕРЕНЦИРОВАННОЕ ОБУЧЕНИЕ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 xml:space="preserve">Идея дифференцированного подхода </w:t>
      </w:r>
      <w:proofErr w:type="gramStart"/>
      <w:r w:rsidRPr="00BA2DD1">
        <w:rPr>
          <w:color w:val="010101"/>
        </w:rPr>
        <w:t>заключается в изложении учебного материала и разработке индивидуальных заданий ориентируясь</w:t>
      </w:r>
      <w:proofErr w:type="gramEnd"/>
      <w:r w:rsidRPr="00BA2DD1">
        <w:rPr>
          <w:color w:val="010101"/>
        </w:rPr>
        <w:t xml:space="preserve"> на интеллектуальные возможности каждого ученика и привычный темп его работы. Важно создать «ситуацию успеха» для учащихся разных уровней. Это позволит им активно включаться в учебно-познавательный процесс и максимально проявить себя.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2. КОЛЛЕКТИВНОЕ ВЗАИМООБУЧЕНИЕ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 xml:space="preserve">Класс делится на пары (по различным дифференцирующим признакам). Каждой </w:t>
      </w:r>
      <w:proofErr w:type="gramStart"/>
      <w:r w:rsidRPr="00BA2DD1">
        <w:rPr>
          <w:color w:val="010101"/>
        </w:rPr>
        <w:t>из</w:t>
      </w:r>
      <w:proofErr w:type="gramEnd"/>
      <w:r w:rsidRPr="00BA2DD1">
        <w:rPr>
          <w:color w:val="010101"/>
        </w:rPr>
        <w:t xml:space="preserve"> группе дается свое задание (как правило, по еще не пройденной теме). </w:t>
      </w:r>
      <w:proofErr w:type="gramStart"/>
      <w:r w:rsidRPr="00BA2DD1">
        <w:rPr>
          <w:color w:val="010101"/>
        </w:rPr>
        <w:t>Обучающие изучают его, делят между собой на части.</w:t>
      </w:r>
      <w:proofErr w:type="gramEnd"/>
      <w:r w:rsidRPr="00BA2DD1">
        <w:rPr>
          <w:color w:val="010101"/>
        </w:rPr>
        <w:t xml:space="preserve"> У каждого воспитанника своя задача, которую он должен выполнить (есть задания </w:t>
      </w:r>
      <w:proofErr w:type="gramStart"/>
      <w:r w:rsidRPr="00BA2DD1">
        <w:rPr>
          <w:color w:val="010101"/>
        </w:rPr>
        <w:t>потруднее</w:t>
      </w:r>
      <w:proofErr w:type="gramEnd"/>
      <w:r w:rsidRPr="00BA2DD1">
        <w:rPr>
          <w:color w:val="010101"/>
        </w:rPr>
        <w:t xml:space="preserve">, есть полегче). На следующем уроке проводят </w:t>
      </w:r>
      <w:proofErr w:type="spellStart"/>
      <w:r w:rsidRPr="00BA2DD1">
        <w:rPr>
          <w:color w:val="010101"/>
        </w:rPr>
        <w:t>взаимообучение</w:t>
      </w:r>
      <w:proofErr w:type="spellEnd"/>
      <w:r w:rsidRPr="00BA2DD1">
        <w:rPr>
          <w:color w:val="010101"/>
        </w:rPr>
        <w:t>, каждый своей части.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ПОЛОЖИТЕЛЬНЫЕ МОМЕНТЫ: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Ребята умеют четко формулировать свои мысли;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Развиваются мыслительные навыки</w:t>
      </w:r>
      <w:proofErr w:type="gramStart"/>
      <w:r w:rsidRPr="00BA2DD1">
        <w:rPr>
          <w:color w:val="010101"/>
        </w:rPr>
        <w:t xml:space="preserve"> ,</w:t>
      </w:r>
      <w:proofErr w:type="gramEnd"/>
      <w:r w:rsidRPr="00BA2DD1">
        <w:rPr>
          <w:color w:val="010101"/>
        </w:rPr>
        <w:t xml:space="preserve"> улучшается память;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Присутствует индивидуальный темп;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Обучающие лучше усваивают материал за счет объяснения на «понятном» для них языке.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3. МОДУЛЬНОЕ ОБУЧЕНИЕ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 xml:space="preserve">Элементы модульного обучения я применяю при изучении темы «Базы данных». Содержание обучения представляется в небольших комплексах. Ученики самостоятельно отрабатывают заранее подготовленные на компьютере задания. По окончании теоретических блоков, ученики проходят тесты, заготовленные по каждой теме. Практические блоки завершаются самостоятельными заданиями на компьютере. Задания составляются с целью определения степени усвоения темы. Недостаточное усвоение можно заметить на каждом шаге. Поэтому курс усвоения идет законченными порциями и в случае неудачи на конкретном шаге ученик должен повторить конкретный элемент, а не </w:t>
      </w:r>
      <w:r w:rsidRPr="00BA2DD1">
        <w:rPr>
          <w:color w:val="010101"/>
        </w:rPr>
        <w:lastRenderedPageBreak/>
        <w:t>весь курс. Основным недостатком данного метода является то, что такая система обучения требует большой подготовки учителя и трудолюбия учеников.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4. МЕТОД ТРАФАРЕТОВ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 xml:space="preserve">Этот метод полезен при изучении основ программирования. Не все наделены алгоритмическим мышлением. На уроке разбирается несколько типовых заданий по изучаемому виду алгоритма, после чего составляется трафарет. Работая по </w:t>
      </w:r>
      <w:proofErr w:type="gramStart"/>
      <w:r w:rsidRPr="00BA2DD1">
        <w:rPr>
          <w:color w:val="010101"/>
        </w:rPr>
        <w:t>трафарету</w:t>
      </w:r>
      <w:proofErr w:type="gramEnd"/>
      <w:r w:rsidRPr="00BA2DD1">
        <w:rPr>
          <w:color w:val="010101"/>
        </w:rPr>
        <w:t xml:space="preserve"> каждый ученик может без труда составить программу, с аналогичными алгоритмами и конструкциями.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5. ПРОБЛЕМНО-ПОИСКОВЫЙ МЕТОД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Наиболее полезным данный метод оказывается при решении алгоритмических задач. Постановка учебной задачи, совместное решение ее вместе с учащимися, организация оценки найденного способа действий – есть три составляющие метода поисковой деятельности, который соответствует целям и содержанию развивающего обучения. Перед учениками ставится задача, после чего совместными усилиями выясняем, что является входными данными, что является выходными данными, анализируем по шагам алгоритм. Я подключаюсь к тому решению задачи, которую предложили дети, а не навязываю свой путь решения</w:t>
      </w:r>
      <w:proofErr w:type="gramStart"/>
      <w:r w:rsidRPr="00BA2DD1">
        <w:rPr>
          <w:color w:val="010101"/>
        </w:rPr>
        <w:t xml:space="preserve">.. </w:t>
      </w:r>
      <w:proofErr w:type="gramEnd"/>
      <w:r w:rsidRPr="00BA2DD1">
        <w:rPr>
          <w:color w:val="010101"/>
        </w:rPr>
        <w:t>При затруднениях учеников могу высказать свое мнение, предложить какие-то шаги к решению. Таким образом, организовываю поисковую деятельность.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6. ИГРОВЫЕ ТЕХНОЛОГИИ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-Интеллектуальные игры с использованием групповых форм работы развивает компетентность решения проблем;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 xml:space="preserve">- Игровые ситуации с использованием </w:t>
      </w:r>
      <w:proofErr w:type="spellStart"/>
      <w:r w:rsidRPr="00BA2DD1">
        <w:rPr>
          <w:color w:val="010101"/>
        </w:rPr>
        <w:t>медиаресурсов</w:t>
      </w:r>
      <w:proofErr w:type="spellEnd"/>
      <w:r w:rsidRPr="00BA2DD1">
        <w:rPr>
          <w:color w:val="010101"/>
        </w:rPr>
        <w:t xml:space="preserve"> развивают коммуникативную компетентность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7. МЕТОД ПРОЕКТОВ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 xml:space="preserve">Один из самых естественных при изучении информационных технологий. Проектная деятельность позволяет развить исследовательские и творческие способности учащихся. Информационные технологии интегрируются с разными учебными предметами, поэтому возможен выбор темы проекта по любой школьной дисциплине. Такой проект позволит ученику систематизировать, интегрировать и применить полученные знания. Для приобретения навыков публичных выступлений необходимо, чтобы каждый учащийся защитил свой проект. Созданные на уроках информатики проекты могут использоваться в качестве </w:t>
      </w:r>
      <w:proofErr w:type="spellStart"/>
      <w:r w:rsidRPr="00BA2DD1">
        <w:rPr>
          <w:color w:val="010101"/>
        </w:rPr>
        <w:t>ЦОР’ов</w:t>
      </w:r>
      <w:proofErr w:type="spellEnd"/>
      <w:r w:rsidRPr="00BA2DD1">
        <w:rPr>
          <w:color w:val="010101"/>
        </w:rPr>
        <w:t xml:space="preserve"> в других дисциплинах. В виде проектных работ также очень удобно организовывать итоговый контроль по большинству </w:t>
      </w:r>
      <w:r w:rsidRPr="00BA2DD1">
        <w:rPr>
          <w:color w:val="010101"/>
        </w:rPr>
        <w:lastRenderedPageBreak/>
        <w:t>тем учебного плана. Проекты в виде презентаций являются хорошей альтернативой традиционным рефератам и докладам.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i/>
          <w:iCs/>
          <w:color w:val="010101"/>
        </w:rPr>
        <w:t>Для повышения интереса учащихся к предмету и стимулирования их к познавательной деятельности учитель должен руководствоваться следующими принципами: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Опираться на желания учащегося;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Давать учащимся шанс для самовыражения;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Уметь использовать любую возникшую ситуацию для достижения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образовательных целей;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Учитывать интересы и склонности учащихся;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Делать работу на уроке привлекательной;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Показывать последствия поступков;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Признавать достоинства, одобрять и поощрять успехи;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Поддерживать «здоровое» соперничество между учащимися;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Обращаться к самолюбию учащегося;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Хвалить и демонстрировать всем достижения учащегося;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Искать нестандартные решения;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Создавать потребность в признании;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- Критиковать сопереживая.</w:t>
      </w:r>
    </w:p>
    <w:p w:rsidR="00BA2DD1" w:rsidRPr="00BA2DD1" w:rsidRDefault="00BA2DD1" w:rsidP="00BA2DD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10101"/>
        </w:rPr>
      </w:pPr>
      <w:r w:rsidRPr="00BA2DD1">
        <w:rPr>
          <w:color w:val="010101"/>
        </w:rPr>
        <w:t>Своевременное чередование и применение на разных этапах урока разнообразных форм и приемов формирования мотивации укрепляет желание детей овладевать знаниями;</w:t>
      </w:r>
    </w:p>
    <w:p w:rsidR="00BA2DD1" w:rsidRDefault="00BA2DD1" w:rsidP="00BA2D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567"/>
        <w:jc w:val="both"/>
        <w:rPr>
          <w:color w:val="010101"/>
        </w:rPr>
      </w:pPr>
      <w:r w:rsidRPr="00BA2DD1">
        <w:rPr>
          <w:color w:val="010101"/>
        </w:rPr>
        <w:t xml:space="preserve">формирует у них </w:t>
      </w:r>
      <w:proofErr w:type="spellStart"/>
      <w:proofErr w:type="gramStart"/>
      <w:r w:rsidRPr="00BA2DD1">
        <w:rPr>
          <w:color w:val="010101"/>
        </w:rPr>
        <w:t>ИКТ-компетентности</w:t>
      </w:r>
      <w:proofErr w:type="spellEnd"/>
      <w:proofErr w:type="gramEnd"/>
      <w:r w:rsidRPr="00BA2DD1">
        <w:rPr>
          <w:color w:val="010101"/>
        </w:rPr>
        <w:t>;</w:t>
      </w:r>
    </w:p>
    <w:p w:rsidR="00BA2DD1" w:rsidRDefault="00BA2DD1" w:rsidP="00BA2D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567"/>
        <w:jc w:val="both"/>
        <w:rPr>
          <w:color w:val="010101"/>
        </w:rPr>
      </w:pPr>
      <w:r w:rsidRPr="00BA2DD1">
        <w:rPr>
          <w:color w:val="010101"/>
        </w:rPr>
        <w:t>повышает познавательный интерес к предмету;</w:t>
      </w:r>
    </w:p>
    <w:p w:rsidR="00BA2DD1" w:rsidRDefault="00BA2DD1" w:rsidP="00BA2D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567"/>
        <w:jc w:val="both"/>
        <w:rPr>
          <w:color w:val="010101"/>
        </w:rPr>
      </w:pPr>
      <w:r w:rsidRPr="00BA2DD1">
        <w:rPr>
          <w:color w:val="010101"/>
        </w:rPr>
        <w:t>повышает качество обучения и успеваемости;</w:t>
      </w:r>
    </w:p>
    <w:p w:rsidR="00BA2DD1" w:rsidRDefault="00BA2DD1" w:rsidP="00BA2D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567"/>
        <w:jc w:val="both"/>
        <w:rPr>
          <w:color w:val="010101"/>
        </w:rPr>
      </w:pPr>
      <w:r w:rsidRPr="00BA2DD1">
        <w:rPr>
          <w:color w:val="010101"/>
        </w:rPr>
        <w:t>развивает навыки самостоятельной работы;</w:t>
      </w:r>
    </w:p>
    <w:p w:rsidR="00BA2DD1" w:rsidRPr="00BA2DD1" w:rsidRDefault="00BA2DD1" w:rsidP="00BA2D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567"/>
        <w:jc w:val="both"/>
        <w:rPr>
          <w:color w:val="010101"/>
        </w:rPr>
      </w:pPr>
      <w:r w:rsidRPr="00BA2DD1">
        <w:rPr>
          <w:color w:val="010101"/>
        </w:rPr>
        <w:t>облегчает формирование у учащихся основных понятий по изучаемой теме, так как дети могут несколько раз пройти на компьютере новый материал, обратиться к справке, провести эксперимент или лабораторную работу на компьютере;</w:t>
      </w:r>
    </w:p>
    <w:p w:rsidR="00BA2DD1" w:rsidRPr="00BA2DD1" w:rsidRDefault="00BA2DD1" w:rsidP="00BA2D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567"/>
        <w:jc w:val="both"/>
        <w:rPr>
          <w:color w:val="010101"/>
        </w:rPr>
      </w:pPr>
      <w:r>
        <w:rPr>
          <w:color w:val="010101"/>
        </w:rPr>
        <w:t>п</w:t>
      </w:r>
      <w:r w:rsidRPr="00BA2DD1">
        <w:rPr>
          <w:color w:val="010101"/>
        </w:rPr>
        <w:t>одготавливает к самостоятельному усвоению дисциплин;</w:t>
      </w:r>
    </w:p>
    <w:p w:rsidR="00BA2DD1" w:rsidRPr="00BA2DD1" w:rsidRDefault="00BA2DD1" w:rsidP="00BA2D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567"/>
        <w:jc w:val="both"/>
        <w:rPr>
          <w:color w:val="010101"/>
        </w:rPr>
      </w:pPr>
      <w:r w:rsidRPr="00BA2DD1">
        <w:rPr>
          <w:color w:val="010101"/>
        </w:rPr>
        <w:t>выявляет и развивает способности;</w:t>
      </w:r>
    </w:p>
    <w:p w:rsidR="00BA2DD1" w:rsidRPr="00BA2DD1" w:rsidRDefault="00BA2DD1" w:rsidP="00BA2D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567"/>
        <w:jc w:val="both"/>
        <w:rPr>
          <w:color w:val="010101"/>
        </w:rPr>
      </w:pPr>
      <w:r w:rsidRPr="00BA2DD1">
        <w:rPr>
          <w:color w:val="010101"/>
        </w:rPr>
        <w:t>подготавливает к самостоятельному усвоению общеобразовательных дисциплин;</w:t>
      </w:r>
    </w:p>
    <w:p w:rsidR="00BA2DD1" w:rsidRPr="00BA2DD1" w:rsidRDefault="00BA2DD1" w:rsidP="00BA2D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567"/>
        <w:jc w:val="both"/>
        <w:rPr>
          <w:color w:val="010101"/>
        </w:rPr>
      </w:pPr>
      <w:r w:rsidRPr="00BA2DD1">
        <w:rPr>
          <w:color w:val="010101"/>
        </w:rPr>
        <w:t>расширяет виды совместной работы учащихся, обеспечивающей получение детьми коммуникативного опыта;</w:t>
      </w:r>
    </w:p>
    <w:p w:rsidR="00BA2DD1" w:rsidRPr="00BA2DD1" w:rsidRDefault="00BA2DD1" w:rsidP="00BA2DD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567"/>
        <w:jc w:val="both"/>
        <w:rPr>
          <w:color w:val="010101"/>
        </w:rPr>
      </w:pPr>
      <w:r w:rsidRPr="00BA2DD1">
        <w:rPr>
          <w:color w:val="010101"/>
        </w:rPr>
        <w:t>повышает многообразие видов и форм организации деятельности учащихся</w:t>
      </w:r>
    </w:p>
    <w:p w:rsidR="000F3407" w:rsidRPr="00BA2DD1" w:rsidRDefault="00BA2DD1" w:rsidP="00BA2DD1">
      <w:pPr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F3407" w:rsidRPr="00BA2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71AC8"/>
    <w:multiLevelType w:val="hybridMultilevel"/>
    <w:tmpl w:val="34E6E26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BA2DD1"/>
    <w:rsid w:val="00076687"/>
    <w:rsid w:val="00BA2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2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3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0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7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42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1253</Words>
  <Characters>7148</Characters>
  <Application>Microsoft Office Word</Application>
  <DocSecurity>0</DocSecurity>
  <Lines>59</Lines>
  <Paragraphs>16</Paragraphs>
  <ScaleCrop>false</ScaleCrop>
  <Company>Grizli777</Company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2023-08-07T04:53:00Z</dcterms:created>
  <dcterms:modified xsi:type="dcterms:W3CDTF">2023-08-07T04:57:00Z</dcterms:modified>
</cp:coreProperties>
</file>