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8121B" w14:textId="3EE585E0" w:rsidR="00C5662F" w:rsidRDefault="00C5662F" w:rsidP="00C5662F">
      <w:pPr>
        <w:contextualSpacing/>
        <w:jc w:val="both"/>
        <w:rPr>
          <w:sz w:val="28"/>
          <w:szCs w:val="28"/>
        </w:rPr>
      </w:pPr>
      <w:r w:rsidRPr="00634124">
        <w:rPr>
          <w:sz w:val="28"/>
          <w:szCs w:val="28"/>
        </w:rPr>
        <w:t>УДК</w:t>
      </w:r>
      <w:r>
        <w:rPr>
          <w:sz w:val="28"/>
          <w:szCs w:val="28"/>
        </w:rPr>
        <w:t xml:space="preserve"> 3</w:t>
      </w:r>
      <w:r w:rsidR="0054392B">
        <w:rPr>
          <w:sz w:val="28"/>
          <w:szCs w:val="28"/>
        </w:rPr>
        <w:t>39.97</w:t>
      </w:r>
    </w:p>
    <w:p w14:paraId="064DC6A2" w14:textId="77777777" w:rsidR="0054392B" w:rsidRDefault="0054392B" w:rsidP="00C5662F">
      <w:pPr>
        <w:contextualSpacing/>
        <w:jc w:val="both"/>
        <w:rPr>
          <w:sz w:val="28"/>
          <w:szCs w:val="28"/>
        </w:rPr>
      </w:pPr>
    </w:p>
    <w:p w14:paraId="7FEB9A94" w14:textId="6EBF4B0D" w:rsidR="00C5662F" w:rsidRPr="00634124" w:rsidRDefault="00C5662F" w:rsidP="00C5662F">
      <w:pPr>
        <w:spacing w:line="276" w:lineRule="auto"/>
        <w:contextualSpacing/>
        <w:jc w:val="right"/>
        <w:rPr>
          <w:b/>
          <w:bCs/>
          <w:sz w:val="28"/>
          <w:szCs w:val="28"/>
        </w:rPr>
      </w:pPr>
      <w:r>
        <w:rPr>
          <w:b/>
          <w:bCs/>
          <w:sz w:val="28"/>
          <w:szCs w:val="28"/>
        </w:rPr>
        <w:t xml:space="preserve">Атанязов </w:t>
      </w:r>
      <w:proofErr w:type="spellStart"/>
      <w:r>
        <w:rPr>
          <w:b/>
          <w:bCs/>
          <w:sz w:val="28"/>
          <w:szCs w:val="28"/>
        </w:rPr>
        <w:t>Атамырат</w:t>
      </w:r>
      <w:proofErr w:type="spellEnd"/>
      <w:r>
        <w:rPr>
          <w:b/>
          <w:bCs/>
          <w:sz w:val="28"/>
          <w:szCs w:val="28"/>
        </w:rPr>
        <w:t xml:space="preserve"> </w:t>
      </w:r>
      <w:proofErr w:type="spellStart"/>
      <w:r>
        <w:rPr>
          <w:b/>
          <w:bCs/>
          <w:sz w:val="28"/>
          <w:szCs w:val="28"/>
        </w:rPr>
        <w:t>Атанязович</w:t>
      </w:r>
      <w:proofErr w:type="spellEnd"/>
    </w:p>
    <w:p w14:paraId="0C961AE0" w14:textId="77777777" w:rsidR="00C5662F" w:rsidRPr="00634124" w:rsidRDefault="00C5662F" w:rsidP="00C5662F">
      <w:pPr>
        <w:spacing w:line="276" w:lineRule="auto"/>
        <w:contextualSpacing/>
        <w:jc w:val="right"/>
        <w:rPr>
          <w:sz w:val="28"/>
          <w:szCs w:val="28"/>
        </w:rPr>
      </w:pPr>
      <w:r>
        <w:rPr>
          <w:sz w:val="28"/>
          <w:szCs w:val="28"/>
        </w:rPr>
        <w:t>студент кафедры Финансового права и таможенной деятельности</w:t>
      </w:r>
      <w:r w:rsidRPr="00634124">
        <w:rPr>
          <w:sz w:val="28"/>
          <w:szCs w:val="28"/>
        </w:rPr>
        <w:t>,</w:t>
      </w:r>
    </w:p>
    <w:p w14:paraId="7591C7A2" w14:textId="77777777" w:rsidR="00C5662F" w:rsidRDefault="00C5662F" w:rsidP="00C5662F">
      <w:pPr>
        <w:spacing w:line="276" w:lineRule="auto"/>
        <w:contextualSpacing/>
        <w:jc w:val="right"/>
        <w:rPr>
          <w:sz w:val="28"/>
          <w:szCs w:val="28"/>
        </w:rPr>
      </w:pPr>
      <w:r w:rsidRPr="00634124">
        <w:rPr>
          <w:sz w:val="28"/>
          <w:szCs w:val="28"/>
        </w:rPr>
        <w:t>Владимир</w:t>
      </w:r>
      <w:r>
        <w:rPr>
          <w:sz w:val="28"/>
          <w:szCs w:val="28"/>
        </w:rPr>
        <w:t xml:space="preserve">ского государственного университета </w:t>
      </w:r>
      <w:r>
        <w:rPr>
          <w:sz w:val="28"/>
          <w:szCs w:val="28"/>
        </w:rPr>
        <w:br/>
        <w:t>им. А.Г. и Н.Г. Столетовых</w:t>
      </w:r>
    </w:p>
    <w:p w14:paraId="74A47DE5" w14:textId="77777777" w:rsidR="00C5662F" w:rsidRDefault="00C5662F" w:rsidP="00C5662F">
      <w:pPr>
        <w:spacing w:line="276" w:lineRule="auto"/>
        <w:contextualSpacing/>
        <w:jc w:val="right"/>
        <w:rPr>
          <w:sz w:val="28"/>
          <w:szCs w:val="28"/>
        </w:rPr>
      </w:pPr>
      <w:r w:rsidRPr="00634124">
        <w:rPr>
          <w:sz w:val="28"/>
          <w:szCs w:val="28"/>
        </w:rPr>
        <w:t xml:space="preserve">г. Владимир </w:t>
      </w:r>
    </w:p>
    <w:p w14:paraId="4DC28246" w14:textId="77777777" w:rsidR="00C5662F" w:rsidRDefault="00C5662F" w:rsidP="00C5662F">
      <w:pPr>
        <w:pStyle w:val="a3"/>
        <w:spacing w:line="360" w:lineRule="auto"/>
        <w:ind w:right="205"/>
        <w:jc w:val="center"/>
      </w:pPr>
    </w:p>
    <w:p w14:paraId="77413946" w14:textId="0D166DDD" w:rsidR="00695B50" w:rsidRDefault="00695B50" w:rsidP="00C5662F">
      <w:pPr>
        <w:pStyle w:val="a3"/>
        <w:spacing w:line="360" w:lineRule="auto"/>
        <w:ind w:right="205"/>
        <w:jc w:val="center"/>
        <w:rPr>
          <w:b/>
          <w:bCs/>
        </w:rPr>
      </w:pPr>
      <w:r w:rsidRPr="0054392B">
        <w:rPr>
          <w:b/>
          <w:bCs/>
        </w:rPr>
        <w:t>ПАРАЛЛЕЛЬНЫЙ ИМПОРТ РФ В СОВРЕМЕННЫХ УСЛОВИЯХ</w:t>
      </w:r>
    </w:p>
    <w:p w14:paraId="30816CDC" w14:textId="703A08E3" w:rsidR="0054392B" w:rsidRDefault="0054392B" w:rsidP="00C5662F">
      <w:pPr>
        <w:pStyle w:val="a3"/>
        <w:spacing w:line="360" w:lineRule="auto"/>
        <w:ind w:right="205"/>
        <w:jc w:val="center"/>
        <w:rPr>
          <w:b/>
          <w:bCs/>
        </w:rPr>
      </w:pPr>
    </w:p>
    <w:p w14:paraId="7D73EBEA" w14:textId="3C959AAD" w:rsidR="0054392B" w:rsidRDefault="0054392B" w:rsidP="00C5662F">
      <w:pPr>
        <w:pStyle w:val="a3"/>
        <w:spacing w:line="360" w:lineRule="auto"/>
        <w:ind w:right="205"/>
        <w:jc w:val="center"/>
        <w:rPr>
          <w:b/>
          <w:bCs/>
          <w:lang w:val="en-US"/>
        </w:rPr>
      </w:pPr>
      <w:r w:rsidRPr="0054392B">
        <w:rPr>
          <w:b/>
          <w:bCs/>
          <w:lang w:val="en-US"/>
        </w:rPr>
        <w:t>PARALLEL RUSSIAN IMPORTS IN MODERN CONDITIONS</w:t>
      </w:r>
    </w:p>
    <w:p w14:paraId="525BA3B5" w14:textId="20A42DD3" w:rsidR="0054392B" w:rsidRDefault="0054392B" w:rsidP="00C5662F">
      <w:pPr>
        <w:pStyle w:val="a3"/>
        <w:spacing w:line="360" w:lineRule="auto"/>
        <w:ind w:right="205"/>
        <w:jc w:val="center"/>
        <w:rPr>
          <w:b/>
          <w:bCs/>
          <w:lang w:val="en-US"/>
        </w:rPr>
      </w:pPr>
    </w:p>
    <w:p w14:paraId="4DCE9954" w14:textId="12812B9A" w:rsidR="0054392B" w:rsidRDefault="0054392B" w:rsidP="0054392B">
      <w:pPr>
        <w:pStyle w:val="a3"/>
        <w:ind w:left="259" w:right="266" w:firstLine="710"/>
      </w:pPr>
      <w:r w:rsidRPr="0054392B">
        <w:rPr>
          <w:b/>
          <w:bCs/>
        </w:rPr>
        <w:t>Аннотация.</w:t>
      </w:r>
      <w:r>
        <w:t xml:space="preserve"> </w:t>
      </w:r>
      <w:r>
        <w:t>В</w:t>
      </w:r>
      <w:r>
        <w:rPr>
          <w:spacing w:val="1"/>
        </w:rPr>
        <w:t xml:space="preserve"> </w:t>
      </w:r>
      <w:r>
        <w:t>рамках</w:t>
      </w:r>
      <w:r>
        <w:rPr>
          <w:spacing w:val="1"/>
        </w:rPr>
        <w:t xml:space="preserve"> </w:t>
      </w:r>
      <w:r>
        <w:t>статьи</w:t>
      </w:r>
      <w:r>
        <w:rPr>
          <w:spacing w:val="1"/>
        </w:rPr>
        <w:t xml:space="preserve"> </w:t>
      </w:r>
      <w:r>
        <w:t>изучены</w:t>
      </w:r>
      <w:r>
        <w:rPr>
          <w:spacing w:val="1"/>
        </w:rPr>
        <w:t xml:space="preserve"> </w:t>
      </w:r>
      <w:r>
        <w:t>теорет</w:t>
      </w:r>
      <w:r>
        <w:t>ические</w:t>
      </w:r>
      <w:r>
        <w:t xml:space="preserve"> аспекты параллельного импорта, в частности, история</w:t>
      </w:r>
      <w:r>
        <w:rPr>
          <w:spacing w:val="1"/>
        </w:rPr>
        <w:t xml:space="preserve"> </w:t>
      </w:r>
      <w:r>
        <w:t>института</w:t>
      </w:r>
      <w:r>
        <w:rPr>
          <w:spacing w:val="1"/>
        </w:rPr>
        <w:t xml:space="preserve"> </w:t>
      </w:r>
      <w:r>
        <w:t>параллельного</w:t>
      </w:r>
      <w:r>
        <w:rPr>
          <w:spacing w:val="1"/>
        </w:rPr>
        <w:t xml:space="preserve"> </w:t>
      </w:r>
      <w:r>
        <w:t>импорта</w:t>
      </w:r>
      <w:r>
        <w:rPr>
          <w:spacing w:val="1"/>
        </w:rPr>
        <w:t xml:space="preserve"> </w:t>
      </w:r>
      <w:r>
        <w:t>в</w:t>
      </w:r>
      <w:r>
        <w:rPr>
          <w:spacing w:val="1"/>
        </w:rPr>
        <w:t xml:space="preserve"> </w:t>
      </w:r>
      <w:r>
        <w:t>РФ</w:t>
      </w:r>
      <w:r>
        <w:rPr>
          <w:spacing w:val="1"/>
        </w:rPr>
        <w:t xml:space="preserve"> </w:t>
      </w:r>
      <w:r>
        <w:t>и</w:t>
      </w:r>
      <w:r>
        <w:rPr>
          <w:spacing w:val="1"/>
        </w:rPr>
        <w:t xml:space="preserve"> </w:t>
      </w:r>
      <w:r>
        <w:t>международный</w:t>
      </w:r>
      <w:r>
        <w:rPr>
          <w:spacing w:val="1"/>
        </w:rPr>
        <w:t xml:space="preserve"> </w:t>
      </w:r>
      <w:r>
        <w:t>опыт</w:t>
      </w:r>
      <w:r>
        <w:rPr>
          <w:spacing w:val="1"/>
        </w:rPr>
        <w:t xml:space="preserve"> </w:t>
      </w:r>
      <w:r>
        <w:t>параллельного импорта. В ходе анализа установлены причины легализации</w:t>
      </w:r>
      <w:r>
        <w:rPr>
          <w:spacing w:val="1"/>
        </w:rPr>
        <w:t xml:space="preserve"> </w:t>
      </w:r>
      <w:r>
        <w:t>параллельного</w:t>
      </w:r>
      <w:r>
        <w:rPr>
          <w:spacing w:val="1"/>
        </w:rPr>
        <w:t xml:space="preserve"> </w:t>
      </w:r>
      <w:r>
        <w:t>импорта</w:t>
      </w:r>
      <w:r>
        <w:rPr>
          <w:spacing w:val="1"/>
        </w:rPr>
        <w:t xml:space="preserve"> </w:t>
      </w:r>
      <w:r>
        <w:t>в</w:t>
      </w:r>
      <w:r>
        <w:rPr>
          <w:spacing w:val="1"/>
        </w:rPr>
        <w:t xml:space="preserve"> </w:t>
      </w:r>
      <w:r>
        <w:t>России,</w:t>
      </w:r>
      <w:r>
        <w:rPr>
          <w:spacing w:val="1"/>
        </w:rPr>
        <w:t xml:space="preserve"> </w:t>
      </w:r>
      <w:r>
        <w:t>в</w:t>
      </w:r>
      <w:r>
        <w:t>ыявлен ряд проблемных аспектов, к</w:t>
      </w:r>
      <w:r>
        <w:rPr>
          <w:spacing w:val="1"/>
        </w:rPr>
        <w:t xml:space="preserve"> </w:t>
      </w:r>
      <w:r>
        <w:t>которым</w:t>
      </w:r>
      <w:r>
        <w:rPr>
          <w:spacing w:val="1"/>
        </w:rPr>
        <w:t xml:space="preserve"> </w:t>
      </w:r>
      <w:r>
        <w:t>отнесены:</w:t>
      </w:r>
      <w:r>
        <w:rPr>
          <w:spacing w:val="1"/>
        </w:rPr>
        <w:t xml:space="preserve"> </w:t>
      </w:r>
      <w:r>
        <w:t>отсутствие</w:t>
      </w:r>
      <w:r>
        <w:rPr>
          <w:spacing w:val="1"/>
        </w:rPr>
        <w:t xml:space="preserve"> </w:t>
      </w:r>
      <w:r>
        <w:t>законодательного</w:t>
      </w:r>
      <w:r>
        <w:rPr>
          <w:spacing w:val="1"/>
        </w:rPr>
        <w:t xml:space="preserve"> </w:t>
      </w:r>
      <w:r>
        <w:t>регулирования</w:t>
      </w:r>
      <w:r>
        <w:rPr>
          <w:spacing w:val="1"/>
        </w:rPr>
        <w:t xml:space="preserve"> </w:t>
      </w:r>
      <w:r>
        <w:t>параллельного</w:t>
      </w:r>
      <w:r>
        <w:rPr>
          <w:spacing w:val="1"/>
        </w:rPr>
        <w:t xml:space="preserve"> </w:t>
      </w:r>
      <w:r>
        <w:t>импорта,</w:t>
      </w:r>
      <w:r>
        <w:rPr>
          <w:spacing w:val="1"/>
        </w:rPr>
        <w:t xml:space="preserve"> </w:t>
      </w:r>
      <w:r>
        <w:t>низкий</w:t>
      </w:r>
      <w:r>
        <w:rPr>
          <w:spacing w:val="1"/>
        </w:rPr>
        <w:t xml:space="preserve"> </w:t>
      </w:r>
      <w:r>
        <w:t>уровень</w:t>
      </w:r>
      <w:r>
        <w:rPr>
          <w:spacing w:val="1"/>
        </w:rPr>
        <w:t xml:space="preserve"> </w:t>
      </w:r>
      <w:r>
        <w:t>осведомленности</w:t>
      </w:r>
      <w:r>
        <w:rPr>
          <w:spacing w:val="1"/>
        </w:rPr>
        <w:t xml:space="preserve"> </w:t>
      </w:r>
      <w:r>
        <w:t>населения,</w:t>
      </w:r>
      <w:r>
        <w:rPr>
          <w:spacing w:val="1"/>
        </w:rPr>
        <w:t xml:space="preserve"> </w:t>
      </w:r>
      <w:r>
        <w:t>трудности</w:t>
      </w:r>
      <w:r>
        <w:rPr>
          <w:spacing w:val="1"/>
        </w:rPr>
        <w:t xml:space="preserve"> </w:t>
      </w:r>
      <w:r>
        <w:t>с</w:t>
      </w:r>
      <w:r>
        <w:rPr>
          <w:spacing w:val="1"/>
        </w:rPr>
        <w:t xml:space="preserve"> </w:t>
      </w:r>
      <w:r>
        <w:t>гарантийным</w:t>
      </w:r>
      <w:r>
        <w:rPr>
          <w:spacing w:val="1"/>
        </w:rPr>
        <w:t xml:space="preserve"> </w:t>
      </w:r>
      <w:r>
        <w:t>обслуживанием</w:t>
      </w:r>
      <w:r>
        <w:rPr>
          <w:spacing w:val="1"/>
        </w:rPr>
        <w:t xml:space="preserve"> </w:t>
      </w:r>
      <w:r>
        <w:t>и</w:t>
      </w:r>
      <w:r>
        <w:rPr>
          <w:spacing w:val="1"/>
        </w:rPr>
        <w:t xml:space="preserve"> </w:t>
      </w:r>
      <w:r>
        <w:t>т.</w:t>
      </w:r>
      <w:r>
        <w:rPr>
          <w:spacing w:val="1"/>
        </w:rPr>
        <w:t xml:space="preserve"> </w:t>
      </w:r>
      <w:r>
        <w:t>д.</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выявленными</w:t>
      </w:r>
      <w:r>
        <w:rPr>
          <w:spacing w:val="1"/>
        </w:rPr>
        <w:t xml:space="preserve"> </w:t>
      </w:r>
      <w:r>
        <w:t>проблемами</w:t>
      </w:r>
      <w:r>
        <w:rPr>
          <w:spacing w:val="1"/>
        </w:rPr>
        <w:t xml:space="preserve"> </w:t>
      </w:r>
      <w:r>
        <w:t>предложены</w:t>
      </w:r>
      <w:r>
        <w:rPr>
          <w:spacing w:val="1"/>
        </w:rPr>
        <w:t xml:space="preserve"> </w:t>
      </w:r>
      <w:r>
        <w:t>мероприятия,</w:t>
      </w:r>
      <w:r>
        <w:rPr>
          <w:spacing w:val="1"/>
        </w:rPr>
        <w:t xml:space="preserve"> </w:t>
      </w:r>
      <w:r>
        <w:t>направленные</w:t>
      </w:r>
      <w:r>
        <w:rPr>
          <w:spacing w:val="1"/>
        </w:rPr>
        <w:t xml:space="preserve"> </w:t>
      </w:r>
      <w:r>
        <w:t>на</w:t>
      </w:r>
      <w:r>
        <w:rPr>
          <w:spacing w:val="1"/>
        </w:rPr>
        <w:t xml:space="preserve"> </w:t>
      </w:r>
      <w:r>
        <w:t>улучшение</w:t>
      </w:r>
      <w:r>
        <w:rPr>
          <w:spacing w:val="1"/>
        </w:rPr>
        <w:t xml:space="preserve"> </w:t>
      </w:r>
      <w:r>
        <w:t>регулирования</w:t>
      </w:r>
      <w:r>
        <w:rPr>
          <w:spacing w:val="1"/>
        </w:rPr>
        <w:t xml:space="preserve"> </w:t>
      </w:r>
      <w:r>
        <w:t>параллельного</w:t>
      </w:r>
      <w:r>
        <w:rPr>
          <w:spacing w:val="1"/>
        </w:rPr>
        <w:t xml:space="preserve"> </w:t>
      </w:r>
      <w:r>
        <w:t>импорта</w:t>
      </w:r>
      <w:r>
        <w:rPr>
          <w:spacing w:val="1"/>
        </w:rPr>
        <w:t xml:space="preserve"> </w:t>
      </w:r>
      <w:r>
        <w:t>в</w:t>
      </w:r>
      <w:r>
        <w:rPr>
          <w:spacing w:val="1"/>
        </w:rPr>
        <w:t xml:space="preserve"> </w:t>
      </w:r>
      <w:r>
        <w:t>России,</w:t>
      </w:r>
      <w:r>
        <w:rPr>
          <w:spacing w:val="1"/>
        </w:rPr>
        <w:t xml:space="preserve"> </w:t>
      </w:r>
      <w:r>
        <w:t>оценена</w:t>
      </w:r>
      <w:r>
        <w:rPr>
          <w:spacing w:val="1"/>
        </w:rPr>
        <w:t xml:space="preserve"> </w:t>
      </w:r>
      <w:r>
        <w:t>их</w:t>
      </w:r>
      <w:r>
        <w:rPr>
          <w:spacing w:val="1"/>
        </w:rPr>
        <w:t xml:space="preserve"> </w:t>
      </w:r>
      <w:r>
        <w:t>ожидаемая</w:t>
      </w:r>
      <w:r>
        <w:rPr>
          <w:spacing w:val="2"/>
        </w:rPr>
        <w:t xml:space="preserve"> </w:t>
      </w:r>
      <w:r>
        <w:t>результативность.</w:t>
      </w:r>
    </w:p>
    <w:p w14:paraId="0072775D" w14:textId="4259C8AF" w:rsidR="0054392B" w:rsidRDefault="0054392B" w:rsidP="0054392B">
      <w:pPr>
        <w:pStyle w:val="a3"/>
        <w:ind w:left="259" w:right="266" w:firstLine="710"/>
      </w:pPr>
    </w:p>
    <w:p w14:paraId="0974A743" w14:textId="6F7304F0" w:rsidR="0054392B" w:rsidRDefault="0054392B" w:rsidP="0054392B">
      <w:pPr>
        <w:pStyle w:val="a3"/>
        <w:ind w:left="259" w:right="266" w:firstLine="710"/>
      </w:pPr>
      <w:r w:rsidRPr="0054392B">
        <w:rPr>
          <w:b/>
          <w:bCs/>
        </w:rPr>
        <w:t>Ключевые слова:</w:t>
      </w:r>
      <w:r>
        <w:t xml:space="preserve"> импорт, параллельный импорта, товарный знак, интеллектуальная собственность.</w:t>
      </w:r>
    </w:p>
    <w:p w14:paraId="024B0165" w14:textId="77777777" w:rsidR="0054392B" w:rsidRPr="0054392B" w:rsidRDefault="0054392B" w:rsidP="0054392B">
      <w:pPr>
        <w:pStyle w:val="a3"/>
        <w:ind w:left="259" w:right="266" w:firstLine="710"/>
        <w:rPr>
          <w:b/>
          <w:bCs/>
        </w:rPr>
      </w:pPr>
    </w:p>
    <w:p w14:paraId="384E3E78" w14:textId="09DD1A6A" w:rsidR="0054392B" w:rsidRPr="0054392B" w:rsidRDefault="0054392B" w:rsidP="0054392B">
      <w:pPr>
        <w:pStyle w:val="a3"/>
        <w:ind w:left="259" w:right="266" w:firstLine="710"/>
      </w:pPr>
      <w:r w:rsidRPr="0054392B">
        <w:rPr>
          <w:b/>
          <w:bCs/>
          <w:lang w:val="en-US"/>
        </w:rPr>
        <w:t>Abstract</w:t>
      </w:r>
      <w:r w:rsidRPr="0054392B">
        <w:rPr>
          <w:b/>
          <w:bCs/>
        </w:rPr>
        <w:t xml:space="preserve">. </w:t>
      </w:r>
      <w:r w:rsidRPr="0054392B">
        <w:rPr>
          <w:lang w:val="en-US"/>
        </w:rPr>
        <w:t>The article studied the theoretical aspects of parallel imports, in particular, the history of the Institute of Parallel Imports in the Russian Federation and the international experience of parallel imports. During the analysis, the reasons for the legalization of parallel imports in Russia were established, a number of problematic aspects were identified, which include: the lack of legislative regulation of parallel imports, a low level of awareness of the population, difficulties with warranty services, etc. In accordance with the identified problems, measures were proposed to improve the regulation of parallel imports in Russia, their expected effectiveness was assessed.</w:t>
      </w:r>
    </w:p>
    <w:p w14:paraId="427C34A2" w14:textId="770B039C" w:rsidR="00695B50" w:rsidRDefault="00695B50" w:rsidP="00695B50">
      <w:pPr>
        <w:pStyle w:val="a3"/>
        <w:spacing w:line="360" w:lineRule="auto"/>
        <w:ind w:right="205" w:firstLine="710"/>
        <w:rPr>
          <w:lang w:val="en-US"/>
        </w:rPr>
      </w:pPr>
    </w:p>
    <w:p w14:paraId="7C96630A" w14:textId="79CEC45D" w:rsidR="0054392B" w:rsidRDefault="0054392B" w:rsidP="00695B50">
      <w:pPr>
        <w:pStyle w:val="a3"/>
        <w:spacing w:line="360" w:lineRule="auto"/>
        <w:ind w:right="205" w:firstLine="710"/>
        <w:rPr>
          <w:lang w:val="en-US"/>
        </w:rPr>
      </w:pPr>
      <w:r w:rsidRPr="0054392B">
        <w:rPr>
          <w:b/>
          <w:bCs/>
          <w:lang w:val="en-US"/>
        </w:rPr>
        <w:t>Keywords:</w:t>
      </w:r>
      <w:r w:rsidRPr="0054392B">
        <w:rPr>
          <w:lang w:val="en-US"/>
        </w:rPr>
        <w:t xml:space="preserve"> import, parallel import, trademark, intellectual property.</w:t>
      </w:r>
    </w:p>
    <w:p w14:paraId="0C502617" w14:textId="77777777" w:rsidR="0054392B" w:rsidRPr="0054392B" w:rsidRDefault="0054392B" w:rsidP="00695B50">
      <w:pPr>
        <w:pStyle w:val="a3"/>
        <w:spacing w:line="360" w:lineRule="auto"/>
        <w:ind w:right="205" w:firstLine="710"/>
        <w:rPr>
          <w:lang w:val="en-US"/>
        </w:rPr>
      </w:pPr>
    </w:p>
    <w:p w14:paraId="39C59E6C" w14:textId="2AE6E61F" w:rsidR="006304DB" w:rsidRDefault="006304DB" w:rsidP="006304DB">
      <w:pPr>
        <w:pStyle w:val="a3"/>
        <w:spacing w:line="362" w:lineRule="auto"/>
        <w:ind w:right="212" w:firstLine="710"/>
      </w:pPr>
      <w:r>
        <w:t xml:space="preserve">В условиях действия экономических санкций в отношении России, актуальным механизмом обеспечения </w:t>
      </w:r>
      <w:r w:rsidR="00B77B73">
        <w:t xml:space="preserve">наличия </w:t>
      </w:r>
      <w:r>
        <w:t xml:space="preserve">необходимых товаров на </w:t>
      </w:r>
      <w:r>
        <w:lastRenderedPageBreak/>
        <w:t>отечественном рынке становится легализация параллельного импорта. Проблематика параллельного импорта в России появилась весной 2022 года в связи с массовым уходом иностранных производителей с российского рынка.</w:t>
      </w:r>
    </w:p>
    <w:p w14:paraId="673423E9" w14:textId="3ED961D5" w:rsidR="006304DB" w:rsidRDefault="006304DB" w:rsidP="006304DB">
      <w:pPr>
        <w:pStyle w:val="a3"/>
        <w:spacing w:line="362" w:lineRule="auto"/>
        <w:ind w:right="212" w:firstLine="710"/>
      </w:pPr>
      <w:r>
        <w:t xml:space="preserve">Параллельный импорт представляет собой ввоз оригинальных товаров без согласия правообладателя </w:t>
      </w:r>
      <w:r w:rsidR="00B77B73">
        <w:t xml:space="preserve">(владельца </w:t>
      </w:r>
      <w:r>
        <w:t>товарного знака</w:t>
      </w:r>
      <w:r w:rsidR="00B77B73">
        <w:t>)</w:t>
      </w:r>
      <w:r>
        <w:t>. Этот инструмент широко применяется в мировой практике и разрешен, например, в США, странах Евросоюза, Китае и Японии.</w:t>
      </w:r>
    </w:p>
    <w:p w14:paraId="65131BD1" w14:textId="48FF344A" w:rsidR="00B77B73" w:rsidRDefault="00B77B73" w:rsidP="00B77B73">
      <w:pPr>
        <w:pStyle w:val="a3"/>
        <w:spacing w:line="362" w:lineRule="auto"/>
        <w:ind w:right="212" w:firstLine="710"/>
      </w:pPr>
      <w:r>
        <w:t>История развития параллельного импорта восходит к началу международной торговли и ограничений на ввоз товаров.</w:t>
      </w:r>
      <w:r w:rsidR="00410C66">
        <w:t xml:space="preserve"> </w:t>
      </w:r>
      <w:r>
        <w:t>Первые упоминания о параллельном импорте связаны с появлением товарных знаков и марок</w:t>
      </w:r>
      <w:r w:rsidR="00410C66">
        <w:t xml:space="preserve"> товаров</w:t>
      </w:r>
      <w:r>
        <w:t xml:space="preserve"> в конце XIX века. Производители начали использовать товарные знаки для защиты своих брендов и предотвращения нелегальной продажи и использования их продукции. Однако, </w:t>
      </w:r>
      <w:r w:rsidR="00410C66">
        <w:t>такое развитие средств индивидуализации</w:t>
      </w:r>
      <w:r>
        <w:t xml:space="preserve"> также привело к возникновению рынка параллельного импорта.</w:t>
      </w:r>
    </w:p>
    <w:p w14:paraId="255330B3" w14:textId="5F26EFDB" w:rsidR="00B77B73" w:rsidRDefault="00B77B73" w:rsidP="00B77B73">
      <w:pPr>
        <w:pStyle w:val="a3"/>
        <w:spacing w:line="362" w:lineRule="auto"/>
        <w:ind w:right="212" w:firstLine="710"/>
      </w:pPr>
      <w:r>
        <w:t>С течением времени развитие параллельного импорта было связано с усилением глобализации и ростом международной торговли. Параллельный импорт стал особенно заметным в странах с различными ценами на одни и те же товары</w:t>
      </w:r>
      <w:r w:rsidR="00C5662F">
        <w:t>,</w:t>
      </w:r>
      <w:r>
        <w:t xml:space="preserve"> </w:t>
      </w:r>
      <w:r w:rsidR="00C5662F">
        <w:t>п</w:t>
      </w:r>
      <w:r>
        <w:t xml:space="preserve">ричиной </w:t>
      </w:r>
      <w:r w:rsidR="00C5662F">
        <w:t>которых стала</w:t>
      </w:r>
      <w:r>
        <w:t xml:space="preserve"> разница в налогах, пошлинах, расходах на маркетинг или разных уровнях потребительского спроса. Параллельный импорт стал способом </w:t>
      </w:r>
      <w:r w:rsidR="00C5662F">
        <w:t xml:space="preserve">получения </w:t>
      </w:r>
      <w:r>
        <w:t>экономической выгоды для потребителей, позволяющим приобрести товары по более низкой цене.</w:t>
      </w:r>
    </w:p>
    <w:p w14:paraId="5FD87C42" w14:textId="526CDA77" w:rsidR="00B77B73" w:rsidRDefault="00B77B73" w:rsidP="00B77B73">
      <w:pPr>
        <w:pStyle w:val="a3"/>
        <w:spacing w:line="362" w:lineRule="auto"/>
        <w:ind w:right="212" w:firstLine="710"/>
      </w:pPr>
      <w:r>
        <w:t xml:space="preserve">В разных странах существуют разные подходы к параллельному импорту. В некоторых странах он регулируется законодательством, которое запрещает или ограничивает его </w:t>
      </w:r>
      <w:r w:rsidR="00C5662F">
        <w:t>применение</w:t>
      </w:r>
      <w:r>
        <w:t xml:space="preserve">, в то время как в других странах он считается легальным. Отношение к параллельному импорту </w:t>
      </w:r>
      <w:r w:rsidR="00C5662F">
        <w:t>меняется</w:t>
      </w:r>
      <w:r>
        <w:t xml:space="preserve"> в зависимости от </w:t>
      </w:r>
      <w:r w:rsidR="00C5662F">
        <w:t>типа</w:t>
      </w:r>
      <w:r>
        <w:t xml:space="preserve"> товаров или конкретной торговой марки.</w:t>
      </w:r>
    </w:p>
    <w:p w14:paraId="6BA8E118" w14:textId="77777777" w:rsidR="00B77B73" w:rsidRDefault="00B77B73" w:rsidP="00B77B73">
      <w:pPr>
        <w:pStyle w:val="a3"/>
        <w:spacing w:line="362" w:lineRule="auto"/>
        <w:ind w:right="212" w:firstLine="710"/>
      </w:pPr>
      <w:r>
        <w:t>С развитием интернета и электронной коммерции параллельный импорт получил новый импульс. Он стал более доступным благодаря возможности онлайн-покупок и международной доставки товаров.</w:t>
      </w:r>
    </w:p>
    <w:p w14:paraId="348B064D" w14:textId="3CD1EA23" w:rsidR="00B77B73" w:rsidRDefault="00B77B73" w:rsidP="00B77B73">
      <w:pPr>
        <w:pStyle w:val="a3"/>
        <w:spacing w:line="362" w:lineRule="auto"/>
        <w:ind w:right="212" w:firstLine="710"/>
      </w:pPr>
      <w:r>
        <w:t>Несмотря на различия в отношении и правовом регулировании параллельного импорта, он продолжает оставаться активной практикой во многих странах. Развитие параллельного импорта обусловлено стремлением потребителей получить доступ к качественным товарам по более выгодной цене и снизить монополию исключительных прав на товары.</w:t>
      </w:r>
    </w:p>
    <w:p w14:paraId="4F76E4CE" w14:textId="77886AA3" w:rsidR="006304DB" w:rsidRDefault="006304DB" w:rsidP="006304DB">
      <w:pPr>
        <w:pStyle w:val="a3"/>
        <w:spacing w:line="362" w:lineRule="auto"/>
        <w:ind w:right="212" w:firstLine="710"/>
      </w:pPr>
      <w:r>
        <w:t xml:space="preserve">Проведенное исследование позволило выявить основные экономические последствия легализации параллельного импорта в России. В результате анализа эмпирических данных о объеме товаров, ввозимых через параллельный импорт, за 2022 год было обнаружено увеличение этого объема. Такой рост свидетельствует о том, что </w:t>
      </w:r>
      <w:r>
        <w:t xml:space="preserve">динамика </w:t>
      </w:r>
      <w:r>
        <w:t>параллельн</w:t>
      </w:r>
      <w:r>
        <w:t>ого</w:t>
      </w:r>
      <w:r>
        <w:t xml:space="preserve"> импорт</w:t>
      </w:r>
      <w:r>
        <w:t xml:space="preserve">а демонстрирует положительный тренд, а ввезенные </w:t>
      </w:r>
      <w:r w:rsidR="007F5563">
        <w:t>товары</w:t>
      </w:r>
      <w:r>
        <w:t xml:space="preserve"> помога</w:t>
      </w:r>
      <w:r w:rsidR="007F5563">
        <w:t>ю</w:t>
      </w:r>
      <w:r>
        <w:t>т смягчить последствия ухода иностранных компаний с российского рынка.</w:t>
      </w:r>
    </w:p>
    <w:p w14:paraId="403EC0EA" w14:textId="77777777" w:rsidR="006304DB" w:rsidRDefault="006304DB" w:rsidP="006304DB">
      <w:pPr>
        <w:pStyle w:val="a3"/>
        <w:spacing w:line="362" w:lineRule="auto"/>
        <w:ind w:right="212" w:firstLine="710"/>
      </w:pPr>
      <w:r>
        <w:t>Основные экономические последствия легализации параллельного импорта в России включают:</w:t>
      </w:r>
    </w:p>
    <w:p w14:paraId="427BA00F" w14:textId="29AC4100" w:rsidR="006304DB" w:rsidRDefault="006304DB" w:rsidP="006304DB">
      <w:pPr>
        <w:pStyle w:val="a3"/>
        <w:spacing w:line="362" w:lineRule="auto"/>
        <w:ind w:right="212" w:firstLine="710"/>
      </w:pPr>
      <w:r>
        <w:t xml:space="preserve">1. Снижение привлекательности российского рынка: </w:t>
      </w:r>
      <w:r w:rsidR="007F5563">
        <w:t>п</w:t>
      </w:r>
      <w:r>
        <w:t>ереход России на международный принцип исчерпания исключительных прав снижает объемы инвестиций в российскую экономику</w:t>
      </w:r>
      <w:r w:rsidR="007F5563">
        <w:t xml:space="preserve"> (в</w:t>
      </w:r>
      <w:r>
        <w:t xml:space="preserve"> среднесрочной перспективе ожидается сокращение инвестиций на около 20 млрд долларов США</w:t>
      </w:r>
      <w:r w:rsidR="007F5563">
        <w:t>)</w:t>
      </w:r>
      <w:r>
        <w:t>.</w:t>
      </w:r>
    </w:p>
    <w:p w14:paraId="1BB82B21" w14:textId="77777777" w:rsidR="006304DB" w:rsidRDefault="006304DB" w:rsidP="006304DB">
      <w:pPr>
        <w:pStyle w:val="a3"/>
        <w:spacing w:line="362" w:lineRule="auto"/>
        <w:ind w:right="212" w:firstLine="710"/>
      </w:pPr>
      <w:r>
        <w:t>2. Увеличение ввоза контрафактной продукции под видом параллельного импорта на 13%.</w:t>
      </w:r>
    </w:p>
    <w:p w14:paraId="035B5600" w14:textId="01267B29" w:rsidR="006304DB" w:rsidRDefault="006304DB" w:rsidP="006304DB">
      <w:pPr>
        <w:pStyle w:val="a3"/>
        <w:spacing w:line="362" w:lineRule="auto"/>
        <w:ind w:right="212" w:firstLine="710"/>
      </w:pPr>
      <w:r>
        <w:t xml:space="preserve">3. Насыщение рынка необходимыми товарами: </w:t>
      </w:r>
      <w:r w:rsidR="007F5563">
        <w:t>п</w:t>
      </w:r>
      <w:r>
        <w:t xml:space="preserve">араллельный импорт позволяет обеспечить доступ к высокотехнологичной продукции или товарам, которые не производятся в России. Кроме того, он способствует появлению товаров в </w:t>
      </w:r>
      <w:r w:rsidR="00B77B73">
        <w:t xml:space="preserve">тех </w:t>
      </w:r>
      <w:r>
        <w:t xml:space="preserve">регионах и населенных пунктах, </w:t>
      </w:r>
      <w:r w:rsidR="00B77B73">
        <w:t>куда</w:t>
      </w:r>
      <w:r>
        <w:t xml:space="preserve"> ранее </w:t>
      </w:r>
      <w:r w:rsidR="00B77B73">
        <w:t xml:space="preserve">не осуществлялось </w:t>
      </w:r>
      <w:r>
        <w:t>официальны</w:t>
      </w:r>
      <w:r w:rsidR="00B77B73">
        <w:t>х</w:t>
      </w:r>
      <w:r>
        <w:t xml:space="preserve"> постав</w:t>
      </w:r>
      <w:r w:rsidR="00B77B73">
        <w:t>ок</w:t>
      </w:r>
      <w:r>
        <w:t xml:space="preserve"> товар</w:t>
      </w:r>
      <w:r w:rsidR="00B77B73">
        <w:t>ов</w:t>
      </w:r>
      <w:r>
        <w:t>.</w:t>
      </w:r>
    </w:p>
    <w:p w14:paraId="0E2EF3BA" w14:textId="77777777" w:rsidR="006304DB" w:rsidRDefault="006304DB" w:rsidP="006304DB">
      <w:pPr>
        <w:pStyle w:val="a3"/>
        <w:spacing w:line="362" w:lineRule="auto"/>
        <w:ind w:right="212" w:firstLine="710"/>
      </w:pPr>
      <w:r>
        <w:t>Прогнозирование будущего параллельного импорта затруднительно из-за постоянных изменений в мировой ситуации. В долгосрочной перспективе параллельный импорт может заменить 30-40% официальных поставок, а остальная часть будет частично покрываться аналогами из Китая и Турции, а также товарами отечественного производства.</w:t>
      </w:r>
    </w:p>
    <w:p w14:paraId="17C7F133" w14:textId="05B6944D" w:rsidR="006304DB" w:rsidRDefault="006304DB" w:rsidP="006304DB">
      <w:pPr>
        <w:pStyle w:val="a3"/>
        <w:spacing w:line="362" w:lineRule="auto"/>
        <w:ind w:right="212" w:firstLine="710"/>
      </w:pPr>
      <w:r>
        <w:t xml:space="preserve">Для улучшения регулирования параллельного импорта в России </w:t>
      </w:r>
      <w:r w:rsidR="00B77B73">
        <w:t>можно рекомендовать</w:t>
      </w:r>
      <w:r>
        <w:t xml:space="preserve"> следующие меры:</w:t>
      </w:r>
    </w:p>
    <w:p w14:paraId="6C7CE347" w14:textId="5F992977" w:rsidR="006304DB" w:rsidRDefault="00B77B73" w:rsidP="006304DB">
      <w:pPr>
        <w:pStyle w:val="a3"/>
        <w:spacing w:line="362" w:lineRule="auto"/>
        <w:ind w:right="212" w:firstLine="710"/>
      </w:pPr>
      <w:r>
        <w:t>–</w:t>
      </w:r>
      <w:r w:rsidR="006304DB">
        <w:t xml:space="preserve"> </w:t>
      </w:r>
      <w:r>
        <w:t>о</w:t>
      </w:r>
      <w:r w:rsidR="006304DB">
        <w:t>бязательн</w:t>
      </w:r>
      <w:r>
        <w:t>ую</w:t>
      </w:r>
      <w:r w:rsidR="006304DB">
        <w:t xml:space="preserve"> маркировк</w:t>
      </w:r>
      <w:r>
        <w:t>у</w:t>
      </w:r>
      <w:r w:rsidR="006304DB">
        <w:t xml:space="preserve"> товаров, ввозимых параллельным импортом, для информирования потребителей</w:t>
      </w:r>
      <w:r>
        <w:t>;</w:t>
      </w:r>
    </w:p>
    <w:p w14:paraId="078127D5" w14:textId="32CF09D8" w:rsidR="006304DB" w:rsidRDefault="00B77B73" w:rsidP="006304DB">
      <w:pPr>
        <w:pStyle w:val="a3"/>
        <w:spacing w:line="362" w:lineRule="auto"/>
        <w:ind w:right="212" w:firstLine="710"/>
      </w:pPr>
      <w:r>
        <w:t>–</w:t>
      </w:r>
      <w:r w:rsidR="006304DB">
        <w:t xml:space="preserve"> </w:t>
      </w:r>
      <w:r>
        <w:t>з</w:t>
      </w:r>
      <w:r w:rsidR="006304DB">
        <w:t xml:space="preserve">аконодательное регулирование </w:t>
      </w:r>
      <w:proofErr w:type="spellStart"/>
      <w:r w:rsidR="006304DB">
        <w:t>постпродажного</w:t>
      </w:r>
      <w:proofErr w:type="spellEnd"/>
      <w:r w:rsidR="006304DB">
        <w:t xml:space="preserve"> сервиса товаров, ввезенных</w:t>
      </w:r>
      <w:r>
        <w:t xml:space="preserve"> </w:t>
      </w:r>
      <w:r w:rsidR="006304DB">
        <w:t>посредством параллельного импорта, для защиты прав потребителей</w:t>
      </w:r>
      <w:r>
        <w:t>;</w:t>
      </w:r>
    </w:p>
    <w:p w14:paraId="00E1BBEC" w14:textId="1A02EDD0" w:rsidR="006304DB" w:rsidRDefault="00B77B73" w:rsidP="006304DB">
      <w:pPr>
        <w:pStyle w:val="a3"/>
        <w:spacing w:line="362" w:lineRule="auto"/>
        <w:ind w:right="212" w:firstLine="710"/>
      </w:pPr>
      <w:r>
        <w:t>–</w:t>
      </w:r>
      <w:r w:rsidR="006304DB">
        <w:t xml:space="preserve"> </w:t>
      </w:r>
      <w:r>
        <w:t>у</w:t>
      </w:r>
      <w:r w:rsidR="006304DB">
        <w:t>становление требований к качеству товаров, ввозимых параллельным импортом, для обеспечения надлежащего контроля за продукцией</w:t>
      </w:r>
      <w:r>
        <w:t>;</w:t>
      </w:r>
    </w:p>
    <w:p w14:paraId="6EF30048" w14:textId="1632B243" w:rsidR="006304DB" w:rsidRDefault="00B77B73" w:rsidP="006304DB">
      <w:pPr>
        <w:pStyle w:val="a3"/>
        <w:spacing w:line="362" w:lineRule="auto"/>
        <w:ind w:right="212" w:firstLine="710"/>
      </w:pPr>
      <w:r>
        <w:t>–</w:t>
      </w:r>
      <w:r w:rsidR="006304DB">
        <w:t xml:space="preserve"> </w:t>
      </w:r>
      <w:r>
        <w:t>с</w:t>
      </w:r>
      <w:r w:rsidR="006304DB">
        <w:t>оздание информационного сайта для просвещения населения о параллельном импорте</w:t>
      </w:r>
      <w:r>
        <w:t>;</w:t>
      </w:r>
    </w:p>
    <w:p w14:paraId="7B5EC928" w14:textId="0BD70106" w:rsidR="006304DB" w:rsidRDefault="00B77B73" w:rsidP="006304DB">
      <w:pPr>
        <w:pStyle w:val="a3"/>
        <w:spacing w:line="362" w:lineRule="auto"/>
        <w:ind w:right="212" w:firstLine="710"/>
      </w:pPr>
      <w:r>
        <w:t>–</w:t>
      </w:r>
      <w:r w:rsidR="006304DB">
        <w:t xml:space="preserve"> </w:t>
      </w:r>
      <w:r>
        <w:t>л</w:t>
      </w:r>
      <w:r w:rsidR="006304DB">
        <w:t>окализация товаров, ввозимых параллельным импортом, для адаптации к условиям российского рынка.</w:t>
      </w:r>
    </w:p>
    <w:p w14:paraId="12A248E4" w14:textId="3491FF15" w:rsidR="006304DB" w:rsidRDefault="006304DB" w:rsidP="006304DB">
      <w:pPr>
        <w:pStyle w:val="a3"/>
        <w:spacing w:line="362" w:lineRule="auto"/>
        <w:ind w:right="212" w:firstLine="710"/>
      </w:pPr>
      <w:r>
        <w:t>Ожидается, что предложенные меры позволят снизить долю контрафакта на маркетплейсах и повысить эффективность деятельности таможенных органов в борьбе с преступлениями и административными правонарушениями.</w:t>
      </w:r>
    </w:p>
    <w:p w14:paraId="3429BAF7" w14:textId="1912EB19" w:rsidR="00695B50" w:rsidRDefault="006304DB" w:rsidP="006304DB">
      <w:pPr>
        <w:pStyle w:val="a3"/>
        <w:spacing w:line="362" w:lineRule="auto"/>
        <w:ind w:right="212" w:firstLine="710"/>
      </w:pPr>
      <w:r>
        <w:t>В целом, с учетом сложившихся экономических обстоятельств, легализация параллельного импорта является необходимой мерой для обеспечения экономической стабильности в России. Это начало нового пути изменения отечественного рынка как на государственном, так и на международном уровне.</w:t>
      </w:r>
    </w:p>
    <w:sectPr w:rsidR="00695B50" w:rsidSect="006304DB">
      <w:pgSz w:w="11910" w:h="16840"/>
      <w:pgMar w:top="1040" w:right="580" w:bottom="960" w:left="1440" w:header="0" w:footer="77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3EF2"/>
    <w:multiLevelType w:val="hybridMultilevel"/>
    <w:tmpl w:val="16260E12"/>
    <w:lvl w:ilvl="0" w:tplc="2DBCE862">
      <w:start w:val="1"/>
      <w:numFmt w:val="decimal"/>
      <w:lvlText w:val="%1."/>
      <w:lvlJc w:val="left"/>
      <w:pPr>
        <w:ind w:left="374" w:hanging="398"/>
        <w:jc w:val="left"/>
      </w:pPr>
      <w:rPr>
        <w:rFonts w:ascii="Times New Roman" w:eastAsia="Times New Roman" w:hAnsi="Times New Roman" w:cs="Times New Roman" w:hint="default"/>
        <w:w w:val="99"/>
        <w:sz w:val="28"/>
        <w:szCs w:val="28"/>
        <w:lang w:val="ru-RU" w:eastAsia="en-US" w:bidi="ar-SA"/>
      </w:rPr>
    </w:lvl>
    <w:lvl w:ilvl="1" w:tplc="B7DE5D36">
      <w:numFmt w:val="bullet"/>
      <w:lvlText w:val="•"/>
      <w:lvlJc w:val="left"/>
      <w:pPr>
        <w:ind w:left="1330" w:hanging="398"/>
      </w:pPr>
      <w:rPr>
        <w:rFonts w:hint="default"/>
        <w:lang w:val="ru-RU" w:eastAsia="en-US" w:bidi="ar-SA"/>
      </w:rPr>
    </w:lvl>
    <w:lvl w:ilvl="2" w:tplc="7B1A03FC">
      <w:numFmt w:val="bullet"/>
      <w:lvlText w:val="•"/>
      <w:lvlJc w:val="left"/>
      <w:pPr>
        <w:ind w:left="2280" w:hanging="398"/>
      </w:pPr>
      <w:rPr>
        <w:rFonts w:hint="default"/>
        <w:lang w:val="ru-RU" w:eastAsia="en-US" w:bidi="ar-SA"/>
      </w:rPr>
    </w:lvl>
    <w:lvl w:ilvl="3" w:tplc="2DF21AD6">
      <w:numFmt w:val="bullet"/>
      <w:lvlText w:val="•"/>
      <w:lvlJc w:val="left"/>
      <w:pPr>
        <w:ind w:left="3231" w:hanging="398"/>
      </w:pPr>
      <w:rPr>
        <w:rFonts w:hint="default"/>
        <w:lang w:val="ru-RU" w:eastAsia="en-US" w:bidi="ar-SA"/>
      </w:rPr>
    </w:lvl>
    <w:lvl w:ilvl="4" w:tplc="EAEAD130">
      <w:numFmt w:val="bullet"/>
      <w:lvlText w:val="•"/>
      <w:lvlJc w:val="left"/>
      <w:pPr>
        <w:ind w:left="4181" w:hanging="398"/>
      </w:pPr>
      <w:rPr>
        <w:rFonts w:hint="default"/>
        <w:lang w:val="ru-RU" w:eastAsia="en-US" w:bidi="ar-SA"/>
      </w:rPr>
    </w:lvl>
    <w:lvl w:ilvl="5" w:tplc="A702A0A6">
      <w:numFmt w:val="bullet"/>
      <w:lvlText w:val="•"/>
      <w:lvlJc w:val="left"/>
      <w:pPr>
        <w:ind w:left="5132" w:hanging="398"/>
      </w:pPr>
      <w:rPr>
        <w:rFonts w:hint="default"/>
        <w:lang w:val="ru-RU" w:eastAsia="en-US" w:bidi="ar-SA"/>
      </w:rPr>
    </w:lvl>
    <w:lvl w:ilvl="6" w:tplc="A39873DE">
      <w:numFmt w:val="bullet"/>
      <w:lvlText w:val="•"/>
      <w:lvlJc w:val="left"/>
      <w:pPr>
        <w:ind w:left="6082" w:hanging="398"/>
      </w:pPr>
      <w:rPr>
        <w:rFonts w:hint="default"/>
        <w:lang w:val="ru-RU" w:eastAsia="en-US" w:bidi="ar-SA"/>
      </w:rPr>
    </w:lvl>
    <w:lvl w:ilvl="7" w:tplc="AEE4F9A2">
      <w:numFmt w:val="bullet"/>
      <w:lvlText w:val="•"/>
      <w:lvlJc w:val="left"/>
      <w:pPr>
        <w:ind w:left="7032" w:hanging="398"/>
      </w:pPr>
      <w:rPr>
        <w:rFonts w:hint="default"/>
        <w:lang w:val="ru-RU" w:eastAsia="en-US" w:bidi="ar-SA"/>
      </w:rPr>
    </w:lvl>
    <w:lvl w:ilvl="8" w:tplc="774615F4">
      <w:numFmt w:val="bullet"/>
      <w:lvlText w:val="•"/>
      <w:lvlJc w:val="left"/>
      <w:pPr>
        <w:ind w:left="7983" w:hanging="398"/>
      </w:pPr>
      <w:rPr>
        <w:rFonts w:hint="default"/>
        <w:lang w:val="ru-RU" w:eastAsia="en-US" w:bidi="ar-SA"/>
      </w:rPr>
    </w:lvl>
  </w:abstractNum>
  <w:abstractNum w:abstractNumId="1" w15:restartNumberingAfterBreak="0">
    <w:nsid w:val="419A6AE3"/>
    <w:multiLevelType w:val="hybridMultilevel"/>
    <w:tmpl w:val="BF3035DA"/>
    <w:lvl w:ilvl="0" w:tplc="73529506">
      <w:start w:val="1"/>
      <w:numFmt w:val="decimal"/>
      <w:lvlText w:val="%1."/>
      <w:lvlJc w:val="left"/>
      <w:pPr>
        <w:ind w:left="374" w:hanging="504"/>
        <w:jc w:val="left"/>
      </w:pPr>
      <w:rPr>
        <w:rFonts w:ascii="Times New Roman" w:eastAsia="Times New Roman" w:hAnsi="Times New Roman" w:cs="Times New Roman" w:hint="default"/>
        <w:w w:val="99"/>
        <w:sz w:val="28"/>
        <w:szCs w:val="28"/>
        <w:lang w:val="ru-RU" w:eastAsia="en-US" w:bidi="ar-SA"/>
      </w:rPr>
    </w:lvl>
    <w:lvl w:ilvl="1" w:tplc="71A8BD42">
      <w:numFmt w:val="bullet"/>
      <w:lvlText w:val="•"/>
      <w:lvlJc w:val="left"/>
      <w:pPr>
        <w:ind w:left="1330" w:hanging="504"/>
      </w:pPr>
      <w:rPr>
        <w:rFonts w:hint="default"/>
        <w:lang w:val="ru-RU" w:eastAsia="en-US" w:bidi="ar-SA"/>
      </w:rPr>
    </w:lvl>
    <w:lvl w:ilvl="2" w:tplc="43FA38A8">
      <w:numFmt w:val="bullet"/>
      <w:lvlText w:val="•"/>
      <w:lvlJc w:val="left"/>
      <w:pPr>
        <w:ind w:left="2280" w:hanging="504"/>
      </w:pPr>
      <w:rPr>
        <w:rFonts w:hint="default"/>
        <w:lang w:val="ru-RU" w:eastAsia="en-US" w:bidi="ar-SA"/>
      </w:rPr>
    </w:lvl>
    <w:lvl w:ilvl="3" w:tplc="FCB42862">
      <w:numFmt w:val="bullet"/>
      <w:lvlText w:val="•"/>
      <w:lvlJc w:val="left"/>
      <w:pPr>
        <w:ind w:left="3231" w:hanging="504"/>
      </w:pPr>
      <w:rPr>
        <w:rFonts w:hint="default"/>
        <w:lang w:val="ru-RU" w:eastAsia="en-US" w:bidi="ar-SA"/>
      </w:rPr>
    </w:lvl>
    <w:lvl w:ilvl="4" w:tplc="819EF972">
      <w:numFmt w:val="bullet"/>
      <w:lvlText w:val="•"/>
      <w:lvlJc w:val="left"/>
      <w:pPr>
        <w:ind w:left="4181" w:hanging="504"/>
      </w:pPr>
      <w:rPr>
        <w:rFonts w:hint="default"/>
        <w:lang w:val="ru-RU" w:eastAsia="en-US" w:bidi="ar-SA"/>
      </w:rPr>
    </w:lvl>
    <w:lvl w:ilvl="5" w:tplc="4848473E">
      <w:numFmt w:val="bullet"/>
      <w:lvlText w:val="•"/>
      <w:lvlJc w:val="left"/>
      <w:pPr>
        <w:ind w:left="5132" w:hanging="504"/>
      </w:pPr>
      <w:rPr>
        <w:rFonts w:hint="default"/>
        <w:lang w:val="ru-RU" w:eastAsia="en-US" w:bidi="ar-SA"/>
      </w:rPr>
    </w:lvl>
    <w:lvl w:ilvl="6" w:tplc="6422F03E">
      <w:numFmt w:val="bullet"/>
      <w:lvlText w:val="•"/>
      <w:lvlJc w:val="left"/>
      <w:pPr>
        <w:ind w:left="6082" w:hanging="504"/>
      </w:pPr>
      <w:rPr>
        <w:rFonts w:hint="default"/>
        <w:lang w:val="ru-RU" w:eastAsia="en-US" w:bidi="ar-SA"/>
      </w:rPr>
    </w:lvl>
    <w:lvl w:ilvl="7" w:tplc="13A295D4">
      <w:numFmt w:val="bullet"/>
      <w:lvlText w:val="•"/>
      <w:lvlJc w:val="left"/>
      <w:pPr>
        <w:ind w:left="7032" w:hanging="504"/>
      </w:pPr>
      <w:rPr>
        <w:rFonts w:hint="default"/>
        <w:lang w:val="ru-RU" w:eastAsia="en-US" w:bidi="ar-SA"/>
      </w:rPr>
    </w:lvl>
    <w:lvl w:ilvl="8" w:tplc="9528866A">
      <w:numFmt w:val="bullet"/>
      <w:lvlText w:val="•"/>
      <w:lvlJc w:val="left"/>
      <w:pPr>
        <w:ind w:left="7983" w:hanging="504"/>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B50"/>
    <w:rsid w:val="00410C66"/>
    <w:rsid w:val="0054392B"/>
    <w:rsid w:val="006304DB"/>
    <w:rsid w:val="00695B50"/>
    <w:rsid w:val="007F5563"/>
    <w:rsid w:val="00B77B73"/>
    <w:rsid w:val="00C56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B5905"/>
  <w15:chartTrackingRefBased/>
  <w15:docId w15:val="{802AD719-C853-4F60-A73D-AAA8FC65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B50"/>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95B50"/>
    <w:pPr>
      <w:ind w:left="374"/>
      <w:jc w:val="both"/>
    </w:pPr>
    <w:rPr>
      <w:sz w:val="28"/>
      <w:szCs w:val="28"/>
    </w:rPr>
  </w:style>
  <w:style w:type="character" w:customStyle="1" w:styleId="a4">
    <w:name w:val="Основной текст Знак"/>
    <w:basedOn w:val="a0"/>
    <w:link w:val="a3"/>
    <w:uiPriority w:val="1"/>
    <w:rsid w:val="00695B50"/>
    <w:rPr>
      <w:rFonts w:ascii="Times New Roman" w:eastAsia="Times New Roman" w:hAnsi="Times New Roman" w:cs="Times New Roman"/>
      <w:sz w:val="28"/>
      <w:szCs w:val="28"/>
    </w:rPr>
  </w:style>
  <w:style w:type="paragraph" w:styleId="a5">
    <w:name w:val="List Paragraph"/>
    <w:basedOn w:val="a"/>
    <w:uiPriority w:val="1"/>
    <w:qFormat/>
    <w:rsid w:val="00695B50"/>
    <w:pPr>
      <w:ind w:left="374" w:right="205" w:firstLine="71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4</Pages>
  <Words>1017</Words>
  <Characters>5800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Гусейнова</dc:creator>
  <cp:keywords/>
  <dc:description/>
  <cp:lastModifiedBy>Мария Гусейнова</cp:lastModifiedBy>
  <cp:revision>1</cp:revision>
  <dcterms:created xsi:type="dcterms:W3CDTF">2023-06-30T15:08:00Z</dcterms:created>
  <dcterms:modified xsi:type="dcterms:W3CDTF">2023-06-30T16:50:00Z</dcterms:modified>
</cp:coreProperties>
</file>